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3BBB" w14:textId="77833853" w:rsidR="481CBBC0" w:rsidRPr="002E1D2A" w:rsidRDefault="0F7D280B" w:rsidP="1981C4F6">
      <w:pPr>
        <w:pStyle w:val="Cabealho"/>
        <w:ind w:right="972"/>
        <w:jc w:val="both"/>
        <w:rPr>
          <w:rFonts w:ascii="Arial Narrow" w:hAnsi="Arial Narrow"/>
          <w:b/>
          <w:bCs/>
          <w:sz w:val="32"/>
          <w:szCs w:val="32"/>
        </w:rPr>
      </w:pPr>
      <w:r w:rsidRPr="002E1D2A">
        <w:rPr>
          <w:rFonts w:ascii="Arial Narrow" w:hAnsi="Arial Narrow"/>
          <w:b/>
          <w:bCs/>
          <w:sz w:val="32"/>
          <w:szCs w:val="32"/>
        </w:rPr>
        <w:t>Tribunal de Justiça de Santa Catarina</w:t>
      </w:r>
    </w:p>
    <w:p w14:paraId="22E97CC7" w14:textId="61BF5E66" w:rsidR="481CBBC0" w:rsidRPr="002E1D2A" w:rsidRDefault="4D526C79" w:rsidP="1981C4F6">
      <w:pPr>
        <w:pStyle w:val="Cabealho"/>
        <w:ind w:right="972"/>
        <w:jc w:val="both"/>
        <w:rPr>
          <w:rFonts w:ascii="Arial Narrow" w:hAnsi="Arial Narrow"/>
          <w:b/>
          <w:bCs/>
          <w:sz w:val="32"/>
          <w:szCs w:val="32"/>
        </w:rPr>
      </w:pPr>
      <w:r w:rsidRPr="002E1D2A">
        <w:rPr>
          <w:rFonts w:ascii="Arial Narrow" w:hAnsi="Arial Narrow"/>
          <w:b/>
          <w:bCs/>
          <w:sz w:val="32"/>
          <w:szCs w:val="32"/>
        </w:rPr>
        <w:t>Assessoria de Planejamento</w:t>
      </w:r>
    </w:p>
    <w:p w14:paraId="53D9B02E" w14:textId="15C16617" w:rsidR="4D526C79" w:rsidRPr="002E1D2A" w:rsidRDefault="4D526C79" w:rsidP="1981C4F6">
      <w:pPr>
        <w:pStyle w:val="Cabealho"/>
        <w:ind w:right="972"/>
        <w:jc w:val="both"/>
        <w:rPr>
          <w:rFonts w:ascii="Arial Narrow" w:hAnsi="Arial Narrow"/>
          <w:b/>
          <w:bCs/>
          <w:sz w:val="32"/>
          <w:szCs w:val="32"/>
        </w:rPr>
      </w:pPr>
      <w:r w:rsidRPr="002E1D2A">
        <w:rPr>
          <w:rFonts w:ascii="Arial Narrow" w:hAnsi="Arial Narrow"/>
          <w:b/>
          <w:bCs/>
          <w:sz w:val="32"/>
          <w:szCs w:val="32"/>
        </w:rPr>
        <w:t>Gestão de Portfólio e de Projetos</w:t>
      </w:r>
    </w:p>
    <w:p w14:paraId="5E8C1427" w14:textId="053B36C3" w:rsidR="5E2D3745" w:rsidRPr="00B562C2" w:rsidRDefault="5E2D3745" w:rsidP="1981C4F6">
      <w:pPr>
        <w:pStyle w:val="Cabealho"/>
        <w:ind w:right="972"/>
        <w:jc w:val="both"/>
        <w:rPr>
          <w:rFonts w:ascii="Arial Black" w:eastAsia="Arial Black" w:hAnsi="Arial Black" w:cs="Arial Black"/>
          <w:smallCaps/>
          <w:sz w:val="24"/>
          <w:szCs w:val="24"/>
        </w:rPr>
      </w:pPr>
    </w:p>
    <w:p w14:paraId="394E2C28" w14:textId="741FA8C5" w:rsidR="1981C4F6" w:rsidRPr="00B562C2" w:rsidRDefault="1981C4F6" w:rsidP="1981C4F6">
      <w:pPr>
        <w:pStyle w:val="Cabealho"/>
        <w:ind w:right="972"/>
        <w:jc w:val="both"/>
        <w:rPr>
          <w:rFonts w:ascii="Arial Black" w:eastAsia="Arial Black" w:hAnsi="Arial Black" w:cs="Arial Black"/>
          <w:smallCaps/>
          <w:sz w:val="24"/>
          <w:szCs w:val="24"/>
        </w:rPr>
      </w:pPr>
    </w:p>
    <w:p w14:paraId="6318489C" w14:textId="4D80FD17" w:rsidR="42981C7B" w:rsidRDefault="6891747A" w:rsidP="1981C4F6">
      <w:pPr>
        <w:pStyle w:val="Cabealho"/>
        <w:jc w:val="center"/>
        <w:rPr>
          <w:rFonts w:ascii="Arial Black" w:eastAsia="Arial Black" w:hAnsi="Arial Black" w:cs="Arial Black"/>
          <w:smallCaps/>
          <w:sz w:val="28"/>
          <w:szCs w:val="28"/>
        </w:rPr>
      </w:pPr>
      <w:r w:rsidRPr="6579AAFB">
        <w:rPr>
          <w:rFonts w:ascii="Arial Black" w:eastAsia="Arial Black" w:hAnsi="Arial Black" w:cs="Arial Black"/>
          <w:smallCaps/>
          <w:sz w:val="28"/>
          <w:szCs w:val="28"/>
        </w:rPr>
        <w:t>TERMO DE ABERTURA DE PROJETO</w:t>
      </w:r>
    </w:p>
    <w:p w14:paraId="78484FF2" w14:textId="215AABD6" w:rsidR="5E2D3745" w:rsidRDefault="5E2D3745" w:rsidP="1981C4F6">
      <w:pPr>
        <w:spacing w:line="259" w:lineRule="auto"/>
        <w:jc w:val="both"/>
        <w:rPr>
          <w:sz w:val="22"/>
          <w:szCs w:val="22"/>
        </w:rPr>
      </w:pPr>
    </w:p>
    <w:p w14:paraId="09BB98EA" w14:textId="34788DEF" w:rsidR="1981C4F6" w:rsidRDefault="1981C4F6" w:rsidP="1981C4F6">
      <w:pPr>
        <w:spacing w:line="259" w:lineRule="auto"/>
        <w:jc w:val="both"/>
        <w:rPr>
          <w:sz w:val="22"/>
          <w:szCs w:val="22"/>
        </w:rPr>
      </w:pPr>
    </w:p>
    <w:p w14:paraId="2DAE436E" w14:textId="12E81159" w:rsidR="1981C4F6" w:rsidRDefault="1981C4F6" w:rsidP="1981C4F6">
      <w:pPr>
        <w:spacing w:line="259" w:lineRule="auto"/>
        <w:jc w:val="both"/>
        <w:rPr>
          <w:sz w:val="22"/>
          <w:szCs w:val="22"/>
        </w:rPr>
      </w:pPr>
    </w:p>
    <w:p w14:paraId="55F74F80" w14:textId="78D557BF" w:rsidR="434BA3F3" w:rsidRDefault="434BA3F3" w:rsidP="6579AAFB">
      <w:pPr>
        <w:spacing w:line="259" w:lineRule="auto"/>
        <w:ind w:firstLine="720"/>
        <w:jc w:val="both"/>
        <w:rPr>
          <w:sz w:val="22"/>
          <w:szCs w:val="22"/>
        </w:rPr>
      </w:pPr>
      <w:r w:rsidRPr="6579AAFB">
        <w:rPr>
          <w:sz w:val="22"/>
          <w:szCs w:val="22"/>
        </w:rPr>
        <w:t xml:space="preserve">Este modelo de TAP </w:t>
      </w:r>
      <w:r w:rsidR="2512781C" w:rsidRPr="6579AAFB">
        <w:rPr>
          <w:sz w:val="22"/>
          <w:szCs w:val="22"/>
        </w:rPr>
        <w:t xml:space="preserve">pode ser usado para </w:t>
      </w:r>
      <w:proofErr w:type="spellStart"/>
      <w:r w:rsidR="4B05BB70" w:rsidRPr="6579AAFB">
        <w:rPr>
          <w:sz w:val="22"/>
          <w:szCs w:val="22"/>
        </w:rPr>
        <w:t>pré</w:t>
      </w:r>
      <w:proofErr w:type="spellEnd"/>
      <w:r w:rsidR="4B05BB70" w:rsidRPr="6579AAFB">
        <w:rPr>
          <w:sz w:val="22"/>
          <w:szCs w:val="22"/>
        </w:rPr>
        <w:t>-</w:t>
      </w:r>
      <w:r w:rsidRPr="6579AAFB">
        <w:rPr>
          <w:sz w:val="22"/>
          <w:szCs w:val="22"/>
        </w:rPr>
        <w:t xml:space="preserve">organizar as informações do projeto </w:t>
      </w:r>
      <w:r w:rsidR="127A39CE" w:rsidRPr="6579AAFB">
        <w:rPr>
          <w:sz w:val="22"/>
          <w:szCs w:val="22"/>
        </w:rPr>
        <w:t>a ser cadastrado no</w:t>
      </w:r>
      <w:r w:rsidR="1C601442" w:rsidRPr="6579AAFB">
        <w:rPr>
          <w:sz w:val="22"/>
          <w:szCs w:val="22"/>
        </w:rPr>
        <w:t xml:space="preserve"> </w:t>
      </w:r>
      <w:proofErr w:type="spellStart"/>
      <w:r w:rsidR="1C601442" w:rsidRPr="6579AAFB">
        <w:rPr>
          <w:sz w:val="22"/>
          <w:szCs w:val="22"/>
        </w:rPr>
        <w:t>Redmine</w:t>
      </w:r>
      <w:proofErr w:type="spellEnd"/>
      <w:r w:rsidR="5B199940" w:rsidRPr="6579AAFB">
        <w:rPr>
          <w:sz w:val="22"/>
          <w:szCs w:val="22"/>
        </w:rPr>
        <w:t>.</w:t>
      </w:r>
    </w:p>
    <w:p w14:paraId="23835620" w14:textId="38B90348" w:rsidR="13748B34" w:rsidRDefault="13748B34" w:rsidP="6579AAFB">
      <w:pPr>
        <w:spacing w:line="259" w:lineRule="auto"/>
        <w:ind w:firstLine="720"/>
        <w:jc w:val="both"/>
        <w:rPr>
          <w:sz w:val="22"/>
          <w:szCs w:val="22"/>
        </w:rPr>
      </w:pPr>
      <w:r w:rsidRPr="6579AAFB">
        <w:rPr>
          <w:sz w:val="22"/>
          <w:szCs w:val="22"/>
        </w:rPr>
        <w:t xml:space="preserve">As opções das </w:t>
      </w:r>
      <w:r w:rsidR="5B199940" w:rsidRPr="6579AAFB">
        <w:rPr>
          <w:sz w:val="22"/>
          <w:szCs w:val="22"/>
        </w:rPr>
        <w:t xml:space="preserve">informações que são do tipo seleção, </w:t>
      </w:r>
      <w:r w:rsidR="3CA87FE4" w:rsidRPr="6579AAFB">
        <w:rPr>
          <w:sz w:val="22"/>
          <w:szCs w:val="22"/>
        </w:rPr>
        <w:t xml:space="preserve">estão disponíveis ao final deste documento e no </w:t>
      </w:r>
      <w:r w:rsidR="563CD7F7" w:rsidRPr="6579AAFB">
        <w:rPr>
          <w:sz w:val="22"/>
          <w:szCs w:val="22"/>
        </w:rPr>
        <w:t>próprio</w:t>
      </w:r>
      <w:r w:rsidR="3CA87FE4" w:rsidRPr="6579AAFB">
        <w:rPr>
          <w:sz w:val="22"/>
          <w:szCs w:val="22"/>
        </w:rPr>
        <w:t xml:space="preserve"> </w:t>
      </w:r>
      <w:proofErr w:type="spellStart"/>
      <w:r w:rsidR="3CA87FE4" w:rsidRPr="6579AAFB">
        <w:rPr>
          <w:sz w:val="22"/>
          <w:szCs w:val="22"/>
        </w:rPr>
        <w:t>Redmine</w:t>
      </w:r>
      <w:proofErr w:type="spellEnd"/>
      <w:r w:rsidR="3CA87FE4" w:rsidRPr="6579AAFB">
        <w:rPr>
          <w:sz w:val="22"/>
          <w:szCs w:val="22"/>
        </w:rPr>
        <w:t>.</w:t>
      </w:r>
    </w:p>
    <w:p w14:paraId="0D391D79" w14:textId="6109BC5E" w:rsidR="1981C4F6" w:rsidRDefault="1981C4F6" w:rsidP="1981C4F6">
      <w:pPr>
        <w:spacing w:line="259" w:lineRule="auto"/>
        <w:jc w:val="both"/>
        <w:rPr>
          <w:sz w:val="22"/>
          <w:szCs w:val="22"/>
        </w:rPr>
      </w:pPr>
    </w:p>
    <w:p w14:paraId="5E1346A2" w14:textId="3B1627C9" w:rsidR="46C20934" w:rsidRDefault="46C20934" w:rsidP="002E1D2A">
      <w:pPr>
        <w:spacing w:line="259" w:lineRule="auto"/>
        <w:jc w:val="both"/>
        <w:rPr>
          <w:sz w:val="22"/>
          <w:szCs w:val="22"/>
        </w:rPr>
      </w:pPr>
    </w:p>
    <w:tbl>
      <w:tblPr>
        <w:tblW w:w="0" w:type="auto"/>
        <w:tblInd w:w="-38" w:type="dxa"/>
        <w:tblBorders>
          <w:bottom w:val="single" w:sz="2" w:space="0" w:color="BFBFBF" w:themeColor="background1" w:themeShade="BF"/>
          <w:insideH w:val="single" w:sz="2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89"/>
        <w:gridCol w:w="2443"/>
        <w:gridCol w:w="2454"/>
        <w:gridCol w:w="1605"/>
        <w:gridCol w:w="1051"/>
        <w:gridCol w:w="1323"/>
      </w:tblGrid>
      <w:tr w:rsidR="5E2D3745" w14:paraId="127C6C06" w14:textId="77777777" w:rsidTr="00425490">
        <w:trPr>
          <w:gridBefore w:val="1"/>
          <w:wBefore w:w="189" w:type="dxa"/>
          <w:trHeight w:val="555"/>
        </w:trPr>
        <w:tc>
          <w:tcPr>
            <w:tcW w:w="2443" w:type="dxa"/>
            <w:shd w:val="clear" w:color="auto" w:fill="auto"/>
            <w:vAlign w:val="center"/>
          </w:tcPr>
          <w:p w14:paraId="6747DA0B" w14:textId="64E0805F" w:rsidR="5E2D3745" w:rsidRDefault="5E2D3745" w:rsidP="5E2D3745">
            <w:pPr>
              <w:jc w:val="right"/>
              <w:rPr>
                <w:sz w:val="22"/>
                <w:szCs w:val="22"/>
              </w:rPr>
            </w:pPr>
            <w:r w:rsidRPr="6579AAFB">
              <w:rPr>
                <w:b/>
                <w:bCs/>
                <w:sz w:val="22"/>
                <w:szCs w:val="22"/>
              </w:rPr>
              <w:t>Nome do Projeto:</w:t>
            </w:r>
          </w:p>
        </w:tc>
        <w:tc>
          <w:tcPr>
            <w:tcW w:w="6433" w:type="dxa"/>
            <w:gridSpan w:val="4"/>
            <w:vAlign w:val="center"/>
          </w:tcPr>
          <w:p w14:paraId="3069AE34" w14:textId="2BC977BF" w:rsidR="5E2D3745" w:rsidRDefault="5E2D3745" w:rsidP="5E2D3745">
            <w:pPr>
              <w:rPr>
                <w:sz w:val="22"/>
                <w:szCs w:val="22"/>
              </w:rPr>
            </w:pPr>
          </w:p>
        </w:tc>
      </w:tr>
      <w:tr w:rsidR="5E2D3745" w14:paraId="2BF4F5BA" w14:textId="77777777" w:rsidTr="00425490">
        <w:trPr>
          <w:gridBefore w:val="1"/>
          <w:wBefore w:w="189" w:type="dxa"/>
          <w:trHeight w:val="555"/>
        </w:trPr>
        <w:tc>
          <w:tcPr>
            <w:tcW w:w="2443" w:type="dxa"/>
            <w:shd w:val="clear" w:color="auto" w:fill="auto"/>
            <w:vAlign w:val="center"/>
          </w:tcPr>
          <w:p w14:paraId="0CFFDFD1" w14:textId="709F319D" w:rsidR="5E2D3745" w:rsidRDefault="5E2D3745" w:rsidP="5E2D3745">
            <w:pPr>
              <w:jc w:val="right"/>
              <w:rPr>
                <w:b/>
                <w:bCs/>
                <w:sz w:val="22"/>
                <w:szCs w:val="22"/>
              </w:rPr>
            </w:pPr>
            <w:r w:rsidRPr="6579AAFB">
              <w:rPr>
                <w:b/>
                <w:bCs/>
                <w:sz w:val="22"/>
                <w:szCs w:val="22"/>
              </w:rPr>
              <w:t>Área Patrocinadora:</w:t>
            </w:r>
          </w:p>
        </w:tc>
        <w:tc>
          <w:tcPr>
            <w:tcW w:w="6433" w:type="dxa"/>
            <w:gridSpan w:val="4"/>
            <w:vAlign w:val="center"/>
          </w:tcPr>
          <w:p w14:paraId="6400916B" w14:textId="77777777" w:rsidR="5E2D3745" w:rsidRDefault="5E2D3745" w:rsidP="5E2D3745">
            <w:pPr>
              <w:rPr>
                <w:sz w:val="22"/>
                <w:szCs w:val="22"/>
              </w:rPr>
            </w:pPr>
          </w:p>
        </w:tc>
      </w:tr>
      <w:tr w:rsidR="5E2D3745" w14:paraId="532E1C4F" w14:textId="77777777" w:rsidTr="00425490">
        <w:trPr>
          <w:gridBefore w:val="1"/>
          <w:wBefore w:w="189" w:type="dxa"/>
          <w:trHeight w:val="555"/>
        </w:trPr>
        <w:tc>
          <w:tcPr>
            <w:tcW w:w="2443" w:type="dxa"/>
            <w:shd w:val="clear" w:color="auto" w:fill="auto"/>
            <w:vAlign w:val="center"/>
          </w:tcPr>
          <w:p w14:paraId="2BC165CD" w14:textId="4824A80A" w:rsidR="5E2D3745" w:rsidRDefault="5E2D3745" w:rsidP="5E2D3745">
            <w:pPr>
              <w:jc w:val="right"/>
              <w:rPr>
                <w:b/>
                <w:bCs/>
                <w:sz w:val="22"/>
                <w:szCs w:val="22"/>
              </w:rPr>
            </w:pPr>
            <w:r w:rsidRPr="6579AAFB">
              <w:rPr>
                <w:b/>
                <w:bCs/>
                <w:sz w:val="22"/>
                <w:szCs w:val="22"/>
              </w:rPr>
              <w:t>Patrocinador:</w:t>
            </w:r>
          </w:p>
        </w:tc>
        <w:tc>
          <w:tcPr>
            <w:tcW w:w="6433" w:type="dxa"/>
            <w:gridSpan w:val="4"/>
            <w:vAlign w:val="center"/>
          </w:tcPr>
          <w:p w14:paraId="6BC08B7C" w14:textId="77777777" w:rsidR="5E2D3745" w:rsidRDefault="5E2D3745" w:rsidP="5E2D3745">
            <w:pPr>
              <w:rPr>
                <w:sz w:val="22"/>
                <w:szCs w:val="22"/>
              </w:rPr>
            </w:pPr>
          </w:p>
        </w:tc>
      </w:tr>
      <w:tr w:rsidR="5E2D3745" w14:paraId="78307D69" w14:textId="77777777" w:rsidTr="00425490">
        <w:trPr>
          <w:gridBefore w:val="1"/>
          <w:wBefore w:w="189" w:type="dxa"/>
          <w:trHeight w:val="555"/>
        </w:trPr>
        <w:tc>
          <w:tcPr>
            <w:tcW w:w="2443" w:type="dxa"/>
            <w:shd w:val="clear" w:color="auto" w:fill="auto"/>
            <w:vAlign w:val="center"/>
          </w:tcPr>
          <w:p w14:paraId="01EDE2A1" w14:textId="38FC79C0" w:rsidR="5E2D3745" w:rsidRPr="002E1D2A" w:rsidRDefault="71102D17" w:rsidP="5E2D3745">
            <w:pPr>
              <w:jc w:val="right"/>
              <w:rPr>
                <w:b/>
                <w:bCs/>
                <w:sz w:val="22"/>
                <w:szCs w:val="22"/>
              </w:rPr>
            </w:pPr>
            <w:r w:rsidRPr="002E1D2A">
              <w:rPr>
                <w:b/>
                <w:bCs/>
                <w:sz w:val="22"/>
                <w:szCs w:val="22"/>
              </w:rPr>
              <w:t>Área</w:t>
            </w:r>
            <w:r w:rsidR="6272F344" w:rsidRPr="002E1D2A">
              <w:rPr>
                <w:b/>
                <w:bCs/>
                <w:sz w:val="22"/>
                <w:szCs w:val="22"/>
              </w:rPr>
              <w:t xml:space="preserve"> Responsável</w:t>
            </w:r>
            <w:r w:rsidRPr="002E1D2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33" w:type="dxa"/>
            <w:gridSpan w:val="4"/>
            <w:vAlign w:val="center"/>
          </w:tcPr>
          <w:p w14:paraId="1465C005" w14:textId="77777777" w:rsidR="5E2D3745" w:rsidRDefault="5E2D3745" w:rsidP="5E2D3745">
            <w:pPr>
              <w:rPr>
                <w:sz w:val="22"/>
                <w:szCs w:val="22"/>
              </w:rPr>
            </w:pPr>
          </w:p>
        </w:tc>
      </w:tr>
      <w:tr w:rsidR="5E2D3745" w14:paraId="1B7BEBC3" w14:textId="77777777" w:rsidTr="00425490">
        <w:trPr>
          <w:gridBefore w:val="1"/>
          <w:wBefore w:w="189" w:type="dxa"/>
          <w:trHeight w:val="555"/>
        </w:trPr>
        <w:tc>
          <w:tcPr>
            <w:tcW w:w="2443" w:type="dxa"/>
            <w:shd w:val="clear" w:color="auto" w:fill="auto"/>
            <w:vAlign w:val="center"/>
          </w:tcPr>
          <w:p w14:paraId="4623F726" w14:textId="7ECB7EDC" w:rsidR="5E2D3745" w:rsidRPr="002E1D2A" w:rsidRDefault="5E2D3745" w:rsidP="5E2D3745">
            <w:pPr>
              <w:jc w:val="right"/>
              <w:rPr>
                <w:b/>
                <w:bCs/>
                <w:sz w:val="22"/>
                <w:szCs w:val="22"/>
              </w:rPr>
            </w:pPr>
            <w:r w:rsidRPr="002E1D2A">
              <w:rPr>
                <w:b/>
                <w:bCs/>
                <w:sz w:val="22"/>
                <w:szCs w:val="22"/>
              </w:rPr>
              <w:t>Gerente do Projeto:</w:t>
            </w:r>
          </w:p>
        </w:tc>
        <w:tc>
          <w:tcPr>
            <w:tcW w:w="6433" w:type="dxa"/>
            <w:gridSpan w:val="4"/>
            <w:vAlign w:val="center"/>
          </w:tcPr>
          <w:p w14:paraId="67CDC7F3" w14:textId="77777777" w:rsidR="5E2D3745" w:rsidRDefault="5E2D3745" w:rsidP="5E2D3745">
            <w:pPr>
              <w:rPr>
                <w:sz w:val="22"/>
                <w:szCs w:val="22"/>
              </w:rPr>
            </w:pPr>
          </w:p>
        </w:tc>
      </w:tr>
      <w:tr w:rsidR="5E2D3745" w14:paraId="6F46E430" w14:textId="77777777" w:rsidTr="00425490">
        <w:trPr>
          <w:gridBefore w:val="1"/>
          <w:wBefore w:w="189" w:type="dxa"/>
          <w:trHeight w:val="555"/>
        </w:trPr>
        <w:tc>
          <w:tcPr>
            <w:tcW w:w="2443" w:type="dxa"/>
            <w:shd w:val="clear" w:color="auto" w:fill="auto"/>
            <w:vAlign w:val="center"/>
          </w:tcPr>
          <w:p w14:paraId="22BE3D20" w14:textId="4CA11C17" w:rsidR="5E2D3745" w:rsidRPr="002E1D2A" w:rsidRDefault="5E2D3745" w:rsidP="6579AAFB">
            <w:pPr>
              <w:spacing w:line="259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33" w:type="dxa"/>
            <w:gridSpan w:val="4"/>
            <w:vAlign w:val="center"/>
          </w:tcPr>
          <w:p w14:paraId="081FA2D8" w14:textId="77777777" w:rsidR="5E2D3745" w:rsidRDefault="5E2D3745" w:rsidP="5E2D3745">
            <w:pPr>
              <w:rPr>
                <w:sz w:val="22"/>
                <w:szCs w:val="22"/>
              </w:rPr>
            </w:pPr>
          </w:p>
        </w:tc>
      </w:tr>
      <w:tr w:rsidR="5E2D3745" w14:paraId="5831C8E8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599D5FED" w14:textId="143DD242" w:rsidR="5E2D3745" w:rsidRDefault="5E2D3745" w:rsidP="5E2D3745">
            <w:pPr>
              <w:pStyle w:val="Ttulodeitem1"/>
              <w:spacing w:line="259" w:lineRule="auto"/>
              <w:rPr>
                <w:rFonts w:cs="Arial"/>
              </w:rPr>
            </w:pPr>
            <w:r w:rsidRPr="6579AAFB">
              <w:rPr>
                <w:rFonts w:cs="Arial"/>
              </w:rPr>
              <w:t>ALINHAMENTO</w:t>
            </w:r>
          </w:p>
          <w:p w14:paraId="71ADFF7B" w14:textId="14E4F25D" w:rsidR="5E2D3745" w:rsidRDefault="71102D17" w:rsidP="5E2D3745">
            <w:pPr>
              <w:pStyle w:val="Ttulodeitem2"/>
            </w:pPr>
            <w:r>
              <w:t>&lt;Escolher, dentre as opções elencadas</w:t>
            </w:r>
            <w:r w:rsidR="4B736FFC">
              <w:t xml:space="preserve"> ao final deste documento</w:t>
            </w:r>
            <w:r>
              <w:t>, a quais metas/objetivos o projeto atende&gt;</w:t>
            </w:r>
          </w:p>
        </w:tc>
      </w:tr>
      <w:tr w:rsidR="5E2D3745" w14:paraId="7D2A9869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1B207E" w14:textId="43F1BAD4" w:rsidR="5E2D3745" w:rsidRDefault="5E2D3745" w:rsidP="5E2D3745">
            <w:pPr>
              <w:jc w:val="both"/>
              <w:rPr>
                <w:rFonts w:eastAsia="Arial" w:cs="Arial"/>
                <w:sz w:val="22"/>
                <w:szCs w:val="22"/>
              </w:rPr>
            </w:pPr>
          </w:p>
          <w:p w14:paraId="3B2EE320" w14:textId="36559E7B" w:rsidR="5E2D3745" w:rsidRDefault="5E2D3745" w:rsidP="5E2D3745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b/>
                <w:bCs/>
              </w:rPr>
            </w:pPr>
            <w:r w:rsidRPr="6579AAFB">
              <w:rPr>
                <w:rFonts w:ascii="Arial" w:eastAsia="Arial" w:hAnsi="Arial" w:cs="Arial"/>
                <w:b/>
                <w:bCs/>
              </w:rPr>
              <w:t>Estratégia Nacional</w:t>
            </w:r>
            <w:r w:rsidRPr="6579AAFB">
              <w:rPr>
                <w:rFonts w:ascii="Arial" w:eastAsia="Arial" w:hAnsi="Arial" w:cs="Arial"/>
              </w:rPr>
              <w:t>:</w:t>
            </w:r>
          </w:p>
          <w:p w14:paraId="4C4C4588" w14:textId="25C83B9E" w:rsidR="5E2D3745" w:rsidRDefault="5E2D3745" w:rsidP="5E2D3745">
            <w:pPr>
              <w:jc w:val="both"/>
              <w:rPr>
                <w:rFonts w:eastAsia="Arial" w:cs="Arial"/>
                <w:sz w:val="22"/>
                <w:szCs w:val="22"/>
              </w:rPr>
            </w:pPr>
          </w:p>
          <w:p w14:paraId="0103E102" w14:textId="77777777" w:rsidR="00425490" w:rsidRDefault="00425490" w:rsidP="5E2D3745">
            <w:pPr>
              <w:jc w:val="both"/>
              <w:rPr>
                <w:rFonts w:eastAsia="Arial" w:cs="Arial"/>
                <w:sz w:val="22"/>
                <w:szCs w:val="22"/>
              </w:rPr>
            </w:pPr>
          </w:p>
          <w:p w14:paraId="38D7AE3C" w14:textId="7CD18E91" w:rsidR="5E2D3745" w:rsidRDefault="5E2D3745" w:rsidP="5E2D3745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</w:rPr>
            </w:pPr>
            <w:r w:rsidRPr="6579AAFB">
              <w:rPr>
                <w:rFonts w:ascii="Arial" w:eastAsia="Arial" w:hAnsi="Arial" w:cs="Arial"/>
                <w:b/>
                <w:bCs/>
              </w:rPr>
              <w:t>Metas Nacionais</w:t>
            </w:r>
            <w:r w:rsidRPr="6579AAFB">
              <w:rPr>
                <w:rFonts w:ascii="Arial" w:eastAsia="Arial" w:hAnsi="Arial" w:cs="Arial"/>
              </w:rPr>
              <w:t>:</w:t>
            </w:r>
          </w:p>
          <w:p w14:paraId="4757C279" w14:textId="43E9E055" w:rsidR="5E2D3745" w:rsidRDefault="5E2D3745" w:rsidP="5E2D3745">
            <w:pPr>
              <w:jc w:val="both"/>
              <w:rPr>
                <w:rFonts w:eastAsia="Arial" w:cs="Arial"/>
                <w:sz w:val="22"/>
                <w:szCs w:val="22"/>
              </w:rPr>
            </w:pPr>
          </w:p>
          <w:p w14:paraId="6238E51E" w14:textId="77777777" w:rsidR="00425490" w:rsidRDefault="00425490" w:rsidP="5E2D3745">
            <w:pPr>
              <w:jc w:val="both"/>
              <w:rPr>
                <w:rFonts w:eastAsia="Arial" w:cs="Arial"/>
                <w:sz w:val="22"/>
                <w:szCs w:val="22"/>
              </w:rPr>
            </w:pPr>
          </w:p>
          <w:p w14:paraId="545DD012" w14:textId="1288BEFB" w:rsidR="5E2D3745" w:rsidRDefault="71102D17" w:rsidP="5E2D3745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</w:rPr>
            </w:pPr>
            <w:r w:rsidRPr="6579AAFB">
              <w:rPr>
                <w:rFonts w:ascii="Arial" w:eastAsia="Arial" w:hAnsi="Arial" w:cs="Arial"/>
                <w:b/>
                <w:bCs/>
              </w:rPr>
              <w:t>Estratégi</w:t>
            </w:r>
            <w:r w:rsidR="3DDCE91A" w:rsidRPr="6579AAFB">
              <w:rPr>
                <w:rFonts w:ascii="Arial" w:eastAsia="Arial" w:hAnsi="Arial" w:cs="Arial"/>
                <w:b/>
                <w:bCs/>
              </w:rPr>
              <w:t>a do PJSC:</w:t>
            </w:r>
          </w:p>
          <w:p w14:paraId="5FF630AC" w14:textId="0CF25EEB" w:rsidR="5E2D3745" w:rsidRDefault="5E2D3745" w:rsidP="5E2D3745">
            <w:pPr>
              <w:jc w:val="both"/>
              <w:rPr>
                <w:rFonts w:eastAsia="Arial" w:cs="Arial"/>
                <w:sz w:val="22"/>
                <w:szCs w:val="22"/>
              </w:rPr>
            </w:pPr>
          </w:p>
          <w:p w14:paraId="01215855" w14:textId="77777777" w:rsidR="00425490" w:rsidRDefault="00425490" w:rsidP="5E2D3745">
            <w:pPr>
              <w:jc w:val="both"/>
              <w:rPr>
                <w:rFonts w:eastAsia="Arial" w:cs="Arial"/>
                <w:sz w:val="22"/>
                <w:szCs w:val="22"/>
              </w:rPr>
            </w:pPr>
          </w:p>
          <w:p w14:paraId="44CC2423" w14:textId="6B5449D0" w:rsidR="5E2D3745" w:rsidRDefault="5E2D3745" w:rsidP="5E2D3745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</w:rPr>
            </w:pPr>
            <w:r w:rsidRPr="6579AAFB">
              <w:rPr>
                <w:rFonts w:ascii="Arial" w:eastAsia="Arial" w:hAnsi="Arial" w:cs="Arial"/>
                <w:b/>
                <w:bCs/>
              </w:rPr>
              <w:t>Plano de Gestão</w:t>
            </w:r>
            <w:r w:rsidRPr="6579AAFB">
              <w:rPr>
                <w:rFonts w:ascii="Arial" w:eastAsia="Arial" w:hAnsi="Arial" w:cs="Arial"/>
              </w:rPr>
              <w:t>:</w:t>
            </w:r>
          </w:p>
          <w:p w14:paraId="1901B3D7" w14:textId="1AD85A17" w:rsidR="5E2D3745" w:rsidRDefault="5E2D3745" w:rsidP="5E2D3745">
            <w:pPr>
              <w:pStyle w:val="Ttulodeitem2"/>
            </w:pPr>
          </w:p>
        </w:tc>
      </w:tr>
      <w:tr w:rsidR="5E2D3745" w14:paraId="04F3E303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6F9777A8" w14:textId="707EF403" w:rsidR="5E2D3745" w:rsidRDefault="5E2D3745" w:rsidP="6579AAFB">
            <w:pPr>
              <w:pStyle w:val="Ttulodeitem1"/>
              <w:spacing w:line="259" w:lineRule="auto"/>
              <w:rPr>
                <w:rFonts w:cs="Arial"/>
              </w:rPr>
            </w:pPr>
            <w:r w:rsidRPr="6579AAFB">
              <w:rPr>
                <w:rFonts w:cs="Arial"/>
              </w:rPr>
              <w:lastRenderedPageBreak/>
              <w:t>DESCRIÇÃO</w:t>
            </w:r>
          </w:p>
          <w:p w14:paraId="781966F4" w14:textId="622C831A" w:rsidR="5E2D3745" w:rsidRDefault="5E2D3745" w:rsidP="6579AAFB">
            <w:pPr>
              <w:pStyle w:val="Ttulodeitem2"/>
              <w:keepNext/>
            </w:pPr>
            <w:r>
              <w:t>&lt;Descrever a justificativa do projeto e outras informações relevantes ao entendimento do propósito do projeto&gt;</w:t>
            </w:r>
          </w:p>
        </w:tc>
      </w:tr>
      <w:tr w:rsidR="5E2D3745" w14:paraId="33CFDB6E" w14:textId="77777777" w:rsidTr="00425490">
        <w:trPr>
          <w:trHeight w:val="676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BA056D5" w14:textId="49634887" w:rsidR="5E2D3745" w:rsidRDefault="5E2D3745" w:rsidP="6579AAFB">
            <w:pPr>
              <w:keepNext/>
              <w:jc w:val="both"/>
              <w:rPr>
                <w:sz w:val="22"/>
                <w:szCs w:val="22"/>
              </w:rPr>
            </w:pPr>
          </w:p>
          <w:p w14:paraId="465472A0" w14:textId="77777777" w:rsidR="00425490" w:rsidRDefault="00425490" w:rsidP="6579AAFB">
            <w:pPr>
              <w:keepNext/>
              <w:jc w:val="both"/>
              <w:rPr>
                <w:sz w:val="22"/>
                <w:szCs w:val="22"/>
              </w:rPr>
            </w:pPr>
          </w:p>
          <w:p w14:paraId="6101D50B" w14:textId="77777777" w:rsidR="00425490" w:rsidRDefault="00425490" w:rsidP="6579AAFB">
            <w:pPr>
              <w:keepNext/>
              <w:jc w:val="both"/>
              <w:rPr>
                <w:sz w:val="22"/>
                <w:szCs w:val="22"/>
              </w:rPr>
            </w:pPr>
          </w:p>
          <w:p w14:paraId="307B4FF6" w14:textId="5C128371" w:rsidR="5E2D3745" w:rsidRDefault="5E2D3745" w:rsidP="6579AAFB">
            <w:pPr>
              <w:keepNext/>
              <w:jc w:val="both"/>
              <w:rPr>
                <w:sz w:val="22"/>
                <w:szCs w:val="22"/>
              </w:rPr>
            </w:pPr>
          </w:p>
          <w:p w14:paraId="129BD9A3" w14:textId="701E4B70" w:rsidR="5E2D3745" w:rsidRDefault="5E2D3745" w:rsidP="6579AAFB">
            <w:pPr>
              <w:keepNext/>
              <w:jc w:val="both"/>
              <w:rPr>
                <w:sz w:val="22"/>
                <w:szCs w:val="22"/>
              </w:rPr>
            </w:pPr>
          </w:p>
        </w:tc>
      </w:tr>
      <w:tr w:rsidR="1981C4F6" w14:paraId="5B77F1F3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2B929805" w14:textId="0489A68B" w:rsidR="3A693EB8" w:rsidRDefault="3A693EB8" w:rsidP="1981C4F6">
            <w:pPr>
              <w:pStyle w:val="Ttulodeitem1"/>
              <w:rPr>
                <w:rFonts w:cs="Arial"/>
              </w:rPr>
            </w:pPr>
            <w:r w:rsidRPr="6579AAFB">
              <w:rPr>
                <w:rFonts w:cs="Arial"/>
              </w:rPr>
              <w:t>DATA PREVISTA DE INÍCIO:</w:t>
            </w:r>
          </w:p>
        </w:tc>
      </w:tr>
      <w:tr w:rsidR="1981C4F6" w14:paraId="7F6C19B8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4538FA9E" w14:textId="06B892E5" w:rsidR="3A693EB8" w:rsidRDefault="3A693EB8" w:rsidP="1981C4F6">
            <w:pPr>
              <w:pStyle w:val="Ttulodeitem1"/>
              <w:rPr>
                <w:rFonts w:cs="Arial"/>
              </w:rPr>
            </w:pPr>
            <w:r w:rsidRPr="6579AAFB">
              <w:rPr>
                <w:rFonts w:cs="Arial"/>
              </w:rPr>
              <w:t>DATA PREVISTA DE TÉRMINO:</w:t>
            </w:r>
          </w:p>
        </w:tc>
      </w:tr>
      <w:tr w:rsidR="5E2D3745" w14:paraId="4F211271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40AB7EC8" w14:textId="5D8E8FB9" w:rsidR="5E2D3745" w:rsidRDefault="5E2D3745" w:rsidP="5E2D3745">
            <w:pPr>
              <w:pStyle w:val="Ttulodeitem1"/>
              <w:rPr>
                <w:rFonts w:cs="Arial"/>
              </w:rPr>
            </w:pPr>
            <w:r w:rsidRPr="6579AAFB">
              <w:rPr>
                <w:rFonts w:cs="Arial"/>
              </w:rPr>
              <w:t>OBJETIVO GERAL DO PROJETO</w:t>
            </w:r>
          </w:p>
          <w:p w14:paraId="734E0559" w14:textId="3A3C1270" w:rsidR="5E2D3745" w:rsidRDefault="71102D17" w:rsidP="1981C4F6">
            <w:pPr>
              <w:pStyle w:val="Ttulodeitem2"/>
              <w:spacing w:line="259" w:lineRule="auto"/>
            </w:pPr>
            <w:r>
              <w:t>&lt;</w:t>
            </w:r>
            <w:r w:rsidR="6BC41EDF">
              <w:t>Resultados esperados do projeto</w:t>
            </w:r>
            <w:r>
              <w:t>&gt;</w:t>
            </w:r>
          </w:p>
        </w:tc>
      </w:tr>
      <w:tr w:rsidR="5E2D3745" w14:paraId="06545C22" w14:textId="77777777" w:rsidTr="00425490">
        <w:trPr>
          <w:trHeight w:val="730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4594230A" w14:textId="04F90126" w:rsidR="5E2D3745" w:rsidRDefault="5E2D3745" w:rsidP="5E2D3745">
            <w:pPr>
              <w:jc w:val="both"/>
              <w:rPr>
                <w:sz w:val="22"/>
                <w:szCs w:val="22"/>
              </w:rPr>
            </w:pPr>
          </w:p>
          <w:p w14:paraId="40ED0C32" w14:textId="49634887" w:rsidR="5E2D3745" w:rsidRDefault="5E2D3745" w:rsidP="5E2D3745">
            <w:pPr>
              <w:jc w:val="both"/>
              <w:rPr>
                <w:sz w:val="22"/>
                <w:szCs w:val="22"/>
              </w:rPr>
            </w:pPr>
          </w:p>
          <w:p w14:paraId="08C52358" w14:textId="77777777" w:rsidR="00425490" w:rsidRDefault="00425490" w:rsidP="5E2D3745">
            <w:pPr>
              <w:jc w:val="both"/>
              <w:rPr>
                <w:sz w:val="22"/>
                <w:szCs w:val="22"/>
              </w:rPr>
            </w:pPr>
          </w:p>
          <w:p w14:paraId="0E4C8CA5" w14:textId="5C128371" w:rsidR="5E2D3745" w:rsidRDefault="5E2D3745" w:rsidP="5E2D3745">
            <w:pPr>
              <w:jc w:val="both"/>
              <w:rPr>
                <w:sz w:val="22"/>
                <w:szCs w:val="22"/>
              </w:rPr>
            </w:pPr>
          </w:p>
          <w:p w14:paraId="10569006" w14:textId="51BFA456" w:rsidR="5E2D3745" w:rsidRDefault="5E2D3745" w:rsidP="5E2D3745">
            <w:pPr>
              <w:jc w:val="both"/>
              <w:rPr>
                <w:sz w:val="22"/>
                <w:szCs w:val="22"/>
              </w:rPr>
            </w:pPr>
          </w:p>
        </w:tc>
      </w:tr>
      <w:tr w:rsidR="00425490" w14:paraId="62803963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7A410502" w14:textId="5990EA9B" w:rsidR="00425490" w:rsidRDefault="00425490" w:rsidP="00425490">
            <w:pPr>
              <w:pStyle w:val="Ttulodeitem1"/>
              <w:rPr>
                <w:rFonts w:cs="Arial"/>
              </w:rPr>
            </w:pPr>
            <w:r>
              <w:rPr>
                <w:rFonts w:cs="Arial"/>
              </w:rPr>
              <w:t xml:space="preserve">ESCOPO </w:t>
            </w:r>
            <w:r w:rsidRPr="6579AAFB">
              <w:rPr>
                <w:rFonts w:cs="Arial"/>
              </w:rPr>
              <w:t>DO PROJETO</w:t>
            </w:r>
          </w:p>
          <w:p w14:paraId="23111C87" w14:textId="5AC45D4C" w:rsidR="00425490" w:rsidRPr="6579AAFB" w:rsidRDefault="00425490" w:rsidP="00425490">
            <w:pPr>
              <w:pStyle w:val="Ttulodeitem1"/>
              <w:jc w:val="right"/>
              <w:rPr>
                <w:rFonts w:cs="Arial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&lt;Descrever os limites do</w:t>
            </w:r>
            <w:r w:rsidRPr="00425490">
              <w:rPr>
                <w:rFonts w:ascii="Arial" w:hAnsi="Arial"/>
                <w:i/>
                <w:iCs/>
                <w:sz w:val="18"/>
                <w:szCs w:val="18"/>
              </w:rPr>
              <w:t xml:space="preserve"> projeto&gt;</w:t>
            </w:r>
          </w:p>
        </w:tc>
      </w:tr>
      <w:tr w:rsidR="00425490" w14:paraId="3DD5BBD0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FAE457A" w14:textId="77777777" w:rsidR="00425490" w:rsidRPr="00425490" w:rsidRDefault="00425490" w:rsidP="00425490">
            <w:pPr>
              <w:jc w:val="both"/>
              <w:rPr>
                <w:iCs/>
                <w:sz w:val="22"/>
                <w:szCs w:val="22"/>
              </w:rPr>
            </w:pPr>
          </w:p>
          <w:p w14:paraId="59FC8901" w14:textId="77777777" w:rsidR="00425490" w:rsidRDefault="00425490" w:rsidP="00425490">
            <w:pPr>
              <w:jc w:val="both"/>
              <w:rPr>
                <w:iCs/>
                <w:sz w:val="22"/>
                <w:szCs w:val="22"/>
              </w:rPr>
            </w:pPr>
          </w:p>
          <w:p w14:paraId="57D68211" w14:textId="77777777" w:rsidR="00425490" w:rsidRPr="00425490" w:rsidRDefault="00425490" w:rsidP="00425490">
            <w:pPr>
              <w:jc w:val="both"/>
              <w:rPr>
                <w:iCs/>
                <w:sz w:val="22"/>
                <w:szCs w:val="22"/>
              </w:rPr>
            </w:pPr>
          </w:p>
          <w:p w14:paraId="5A87B2AC" w14:textId="77777777" w:rsidR="00425490" w:rsidRPr="00425490" w:rsidRDefault="00425490" w:rsidP="00425490">
            <w:pPr>
              <w:jc w:val="both"/>
              <w:rPr>
                <w:iCs/>
                <w:sz w:val="22"/>
                <w:szCs w:val="22"/>
              </w:rPr>
            </w:pPr>
          </w:p>
          <w:p w14:paraId="1B8AFB41" w14:textId="77777777" w:rsidR="00425490" w:rsidRPr="00425490" w:rsidRDefault="00425490" w:rsidP="00425490">
            <w:pPr>
              <w:pStyle w:val="Ttulodeitem2"/>
              <w:jc w:val="both"/>
              <w:rPr>
                <w:i w:val="0"/>
              </w:rPr>
            </w:pPr>
          </w:p>
        </w:tc>
      </w:tr>
      <w:tr w:rsidR="5E2D3745" w14:paraId="6B06C5DB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52F4D7FB" w14:textId="45B586AA" w:rsidR="5E2D3745" w:rsidRDefault="2A991EC0" w:rsidP="6579AAFB">
            <w:pPr>
              <w:pStyle w:val="Ttulodeitem1"/>
              <w:rPr>
                <w:rFonts w:cs="Arial"/>
              </w:rPr>
            </w:pPr>
            <w:r w:rsidRPr="6579AAFB">
              <w:rPr>
                <w:rFonts w:cs="Arial"/>
              </w:rPr>
              <w:t>ENTREGAS</w:t>
            </w:r>
            <w:r w:rsidR="5E2D3745" w:rsidRPr="6579AAFB">
              <w:rPr>
                <w:rFonts w:cs="Arial"/>
              </w:rPr>
              <w:t xml:space="preserve"> DO PROJETO</w:t>
            </w:r>
          </w:p>
          <w:p w14:paraId="28282008" w14:textId="67FDC322" w:rsidR="5E2D3745" w:rsidRDefault="71102D17" w:rsidP="5E2D3745">
            <w:pPr>
              <w:pStyle w:val="Ttulodeitem2"/>
            </w:pPr>
            <w:r>
              <w:t>&lt;</w:t>
            </w:r>
            <w:r w:rsidR="2F2A1495">
              <w:t>Listar as etapas ou entregas mais importantes, bem como a entrega final</w:t>
            </w:r>
            <w:r>
              <w:t>&gt;</w:t>
            </w:r>
          </w:p>
        </w:tc>
      </w:tr>
      <w:tr w:rsidR="5E2D3745" w14:paraId="260E3A5F" w14:textId="77777777" w:rsidTr="00425490">
        <w:trPr>
          <w:trHeight w:val="392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5D8EF995" w14:textId="363FDDC3" w:rsidR="5E2D3745" w:rsidRDefault="4CB12BC4" w:rsidP="7E5D7B44">
            <w:pPr>
              <w:jc w:val="center"/>
              <w:rPr>
                <w:b/>
                <w:bCs/>
              </w:rPr>
            </w:pPr>
            <w:r w:rsidRPr="6579AAFB">
              <w:rPr>
                <w:b/>
                <w:bCs/>
              </w:rPr>
              <w:t>Entrega</w:t>
            </w:r>
          </w:p>
        </w:tc>
        <w:tc>
          <w:tcPr>
            <w:tcW w:w="160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4C8101B7" w14:textId="7603A2D9" w:rsidR="5E2D3745" w:rsidRDefault="5E2D3745" w:rsidP="5E2D3745">
            <w:pPr>
              <w:jc w:val="center"/>
              <w:rPr>
                <w:b/>
                <w:bCs/>
              </w:rPr>
            </w:pPr>
            <w:r w:rsidRPr="6579AAFB">
              <w:rPr>
                <w:b/>
                <w:bCs/>
              </w:rPr>
              <w:t>Responsável</w:t>
            </w:r>
          </w:p>
        </w:tc>
        <w:tc>
          <w:tcPr>
            <w:tcW w:w="10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1C8D4DE7" w14:textId="048B5872" w:rsidR="5E2D3745" w:rsidRDefault="5E2D3745" w:rsidP="5E2D3745">
            <w:pPr>
              <w:jc w:val="center"/>
              <w:rPr>
                <w:b/>
                <w:bCs/>
              </w:rPr>
            </w:pPr>
            <w:r w:rsidRPr="6579AAFB">
              <w:rPr>
                <w:b/>
                <w:bCs/>
              </w:rPr>
              <w:t xml:space="preserve">Data de início </w:t>
            </w:r>
          </w:p>
        </w:tc>
        <w:tc>
          <w:tcPr>
            <w:tcW w:w="13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1B7A3652" w14:textId="434FF094" w:rsidR="5E2D3745" w:rsidRDefault="71102D17" w:rsidP="5E2D3745">
            <w:pPr>
              <w:jc w:val="center"/>
              <w:rPr>
                <w:b/>
                <w:bCs/>
              </w:rPr>
            </w:pPr>
            <w:r w:rsidRPr="6579AAFB">
              <w:rPr>
                <w:b/>
                <w:bCs/>
              </w:rPr>
              <w:t xml:space="preserve">Data de </w:t>
            </w:r>
            <w:r w:rsidR="5BA83585" w:rsidRPr="6579AAFB">
              <w:rPr>
                <w:b/>
                <w:bCs/>
              </w:rPr>
              <w:t>t</w:t>
            </w:r>
            <w:r w:rsidRPr="6579AAFB">
              <w:rPr>
                <w:b/>
                <w:bCs/>
              </w:rPr>
              <w:t>érmino</w:t>
            </w:r>
          </w:p>
        </w:tc>
      </w:tr>
      <w:tr w:rsidR="5E2D3745" w14:paraId="5402CB31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0B5810FF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6AD7B60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F25D98D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E9A422E" w14:textId="15FA36AE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0327E171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05977577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21F8690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8FC3584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A8C3455" w14:textId="090A89BA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67834076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2FC2F94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7FD1F33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F4F4C97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E607C79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15430672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57B596B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C79E359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6775A4A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0E28B158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5474D0E1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38BAF94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99BA0EC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B4881BB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6973B8B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5DC5B582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34CC280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FA14274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985B555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80AC9EE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5CD44318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6284F8B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769BC588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5A950DE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9117059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135B60AF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D043D4F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4ED51DB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8C23548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D86AF07" w14:textId="20FB71D9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060443E4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B167071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08379CA7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771404B9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EA904B0" w14:textId="34FB5CB1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4DC88470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06CCF6A6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ED45BE6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C8BD675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2E1F3C2" w14:textId="42266A9B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18654154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BDBDB" w:themeFill="accent3" w:themeFillTint="66"/>
          </w:tcPr>
          <w:p w14:paraId="21E53C9B" w14:textId="66750AB2" w:rsidR="5E2D3745" w:rsidRDefault="5E2D3745" w:rsidP="5E2D3745">
            <w:pPr>
              <w:pStyle w:val="Ttulodeitem1"/>
              <w:spacing w:line="259" w:lineRule="auto"/>
            </w:pPr>
            <w:r w:rsidRPr="6579AAFB">
              <w:rPr>
                <w:rFonts w:cs="Arial"/>
              </w:rPr>
              <w:t>ORÇAMENTO</w:t>
            </w:r>
          </w:p>
          <w:p w14:paraId="396047C9" w14:textId="0F97B970" w:rsidR="5E2D3745" w:rsidRDefault="71102D17" w:rsidP="5E2D3745">
            <w:pPr>
              <w:pStyle w:val="Ttulodeitem2"/>
            </w:pPr>
            <w:r>
              <w:t>&lt;informar o orçamento</w:t>
            </w:r>
            <w:r w:rsidR="4DFB3A3C">
              <w:t xml:space="preserve"> total</w:t>
            </w:r>
            <w:r>
              <w:t xml:space="preserve"> estimado para o projeto&gt;</w:t>
            </w:r>
          </w:p>
        </w:tc>
      </w:tr>
      <w:tr w:rsidR="5E2D3745" w14:paraId="4319202F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3165086" w14:textId="43F1BAD4" w:rsidR="5E2D3745" w:rsidRDefault="5E2D3745" w:rsidP="5E2D3745">
            <w:pPr>
              <w:jc w:val="both"/>
              <w:rPr>
                <w:sz w:val="22"/>
                <w:szCs w:val="22"/>
              </w:rPr>
            </w:pPr>
          </w:p>
          <w:p w14:paraId="37E5D11E" w14:textId="26FAFB17" w:rsidR="5E2D3745" w:rsidRDefault="5E2D3745" w:rsidP="5E2D3745">
            <w:pPr>
              <w:jc w:val="both"/>
              <w:rPr>
                <w:sz w:val="22"/>
                <w:szCs w:val="22"/>
              </w:rPr>
            </w:pPr>
          </w:p>
          <w:p w14:paraId="0B6C13EC" w14:textId="77777777" w:rsidR="00425490" w:rsidRDefault="00425490" w:rsidP="5E2D3745">
            <w:pPr>
              <w:jc w:val="both"/>
              <w:rPr>
                <w:sz w:val="22"/>
                <w:szCs w:val="22"/>
              </w:rPr>
            </w:pPr>
          </w:p>
          <w:p w14:paraId="327F3739" w14:textId="22573818" w:rsidR="5E2D3745" w:rsidRPr="00425490" w:rsidRDefault="5E2D3745" w:rsidP="00425490">
            <w:pPr>
              <w:pStyle w:val="Ttulodeitem2"/>
              <w:jc w:val="both"/>
              <w:rPr>
                <w:i w:val="0"/>
                <w:iCs w:val="0"/>
              </w:rPr>
            </w:pPr>
          </w:p>
        </w:tc>
      </w:tr>
      <w:tr w:rsidR="5E2D3745" w14:paraId="0106906F" w14:textId="77777777" w:rsidTr="00425490">
        <w:trPr>
          <w:trHeight w:val="377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0CECE" w:themeFill="background2" w:themeFillShade="E6"/>
          </w:tcPr>
          <w:p w14:paraId="3FDA8FC3" w14:textId="564BAC0E" w:rsidR="74896CD5" w:rsidRDefault="74896CD5" w:rsidP="1981C4F6">
            <w:pPr>
              <w:pStyle w:val="Ttulodeitem1"/>
              <w:spacing w:line="259" w:lineRule="auto"/>
            </w:pPr>
            <w:r w:rsidRPr="6579AAFB">
              <w:rPr>
                <w:rFonts w:cs="Arial"/>
              </w:rPr>
              <w:lastRenderedPageBreak/>
              <w:t>MEMBROS DO PROJETO</w:t>
            </w:r>
          </w:p>
          <w:p w14:paraId="6B7381AC" w14:textId="025F6E11" w:rsidR="5E2D3745" w:rsidRDefault="71102D17" w:rsidP="5E2D3745">
            <w:pPr>
              <w:pStyle w:val="Ttulodeitem2"/>
              <w:spacing w:line="259" w:lineRule="auto"/>
            </w:pPr>
            <w:r>
              <w:t xml:space="preserve">&lt;listar </w:t>
            </w:r>
            <w:r w:rsidR="67F01574">
              <w:t xml:space="preserve">a equipe do projeto; </w:t>
            </w:r>
            <w:r>
              <w:t xml:space="preserve">as pessoas com acesso à página do </w:t>
            </w:r>
            <w:proofErr w:type="spellStart"/>
            <w:r>
              <w:t>Redmine</w:t>
            </w:r>
            <w:proofErr w:type="spellEnd"/>
            <w:r>
              <w:t xml:space="preserve"> do projeto&gt;</w:t>
            </w:r>
          </w:p>
        </w:tc>
      </w:tr>
      <w:tr w:rsidR="5E2D3745" w14:paraId="196CDDB2" w14:textId="77777777" w:rsidTr="00425490">
        <w:trPr>
          <w:trHeight w:val="392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0CECE" w:themeFill="background2" w:themeFillShade="E6"/>
          </w:tcPr>
          <w:p w14:paraId="12F0FE5D" w14:textId="77777777" w:rsidR="5E2D3745" w:rsidRDefault="5E2D3745" w:rsidP="5E2D3745">
            <w:pPr>
              <w:jc w:val="center"/>
              <w:rPr>
                <w:b/>
                <w:bCs/>
              </w:rPr>
            </w:pPr>
            <w:r w:rsidRPr="6579AAFB">
              <w:rPr>
                <w:b/>
                <w:bCs/>
              </w:rPr>
              <w:t>Nome</w:t>
            </w:r>
          </w:p>
          <w:p w14:paraId="4D97757F" w14:textId="77777777" w:rsidR="5E2D3745" w:rsidRDefault="5E2D3745" w:rsidP="5E2D3745">
            <w:pPr>
              <w:jc w:val="center"/>
              <w:rPr>
                <w:b/>
                <w:bCs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0CECE" w:themeFill="background2" w:themeFillShade="E6"/>
          </w:tcPr>
          <w:p w14:paraId="199EB84B" w14:textId="6D69A6C6" w:rsidR="5E2D3745" w:rsidRDefault="71102D17" w:rsidP="1981C4F6">
            <w:pPr>
              <w:jc w:val="center"/>
              <w:rPr>
                <w:b/>
                <w:bCs/>
              </w:rPr>
            </w:pPr>
            <w:r w:rsidRPr="6579AAFB">
              <w:rPr>
                <w:b/>
                <w:bCs/>
              </w:rPr>
              <w:t>Papel no projeto</w:t>
            </w:r>
          </w:p>
          <w:p w14:paraId="7A359A1F" w14:textId="1378FD8A" w:rsidR="5E2D3745" w:rsidRDefault="6834F99A" w:rsidP="1981C4F6">
            <w:pPr>
              <w:jc w:val="center"/>
              <w:rPr>
                <w:b/>
                <w:bCs/>
              </w:rPr>
            </w:pPr>
            <w:r w:rsidRPr="6579AAFB">
              <w:rPr>
                <w:b/>
                <w:bCs/>
              </w:rPr>
              <w:t>(membro ou observador)</w:t>
            </w:r>
          </w:p>
        </w:tc>
      </w:tr>
      <w:tr w:rsidR="5E2D3745" w14:paraId="7518CC10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3506C0D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B4AFA44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3D0DD729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4B46B202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77718BDF" w14:textId="77777777" w:rsidR="5E2D3745" w:rsidRDefault="5E2D3745" w:rsidP="5E2D3745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  <w:szCs w:val="22"/>
              </w:rPr>
            </w:pPr>
          </w:p>
        </w:tc>
      </w:tr>
      <w:tr w:rsidR="5E2D3745" w14:paraId="7523E489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7FE69F0" w14:textId="119A1AAA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98A9B67" w14:textId="223B9C34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</w:tr>
      <w:tr w:rsidR="5E2D3745" w14:paraId="0137D8D8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79F3559A" w14:textId="0FBEC32F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3C60673" w14:textId="65557769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</w:tr>
      <w:tr w:rsidR="5E2D3745" w14:paraId="0DC353C3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70C8CA4C" w14:textId="35199240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AB1F9F5" w14:textId="3D84938D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</w:tr>
      <w:tr w:rsidR="5E2D3745" w14:paraId="2FA0FB4E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69F3ADE" w14:textId="1FF2BBF6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7A050EE" w14:textId="44E1C50B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</w:tr>
      <w:tr w:rsidR="5E2D3745" w14:paraId="5A5C5B16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7514D95" w14:textId="2467EED3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0B74354" w14:textId="25A57345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</w:tr>
      <w:tr w:rsidR="5E2D3745" w14:paraId="42CF2A16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555AF17" w14:textId="65CC97FE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6A08275" w14:textId="3313977F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</w:tr>
      <w:tr w:rsidR="5E2D3745" w14:paraId="67056AE9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49CD0EB5" w14:textId="5F895FC1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90EF882" w14:textId="49D95B3C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</w:tr>
      <w:tr w:rsidR="5E2D3745" w14:paraId="1A28F545" w14:textId="77777777" w:rsidTr="00425490">
        <w:trPr>
          <w:trHeight w:val="20"/>
        </w:trPr>
        <w:tc>
          <w:tcPr>
            <w:tcW w:w="508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7354D19A" w14:textId="08694C27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B29EA24" w14:textId="229AF69D" w:rsidR="5E2D3745" w:rsidRDefault="5E2D3745" w:rsidP="5E2D3745">
            <w:pPr>
              <w:pStyle w:val="Cabealho"/>
              <w:rPr>
                <w:sz w:val="22"/>
                <w:szCs w:val="22"/>
              </w:rPr>
            </w:pPr>
          </w:p>
        </w:tc>
      </w:tr>
      <w:tr w:rsidR="1981C4F6" w14:paraId="71E2CE81" w14:textId="77777777" w:rsidTr="00425490">
        <w:trPr>
          <w:trHeight w:val="20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C9C9C9" w:themeFill="accent3" w:themeFillTint="99"/>
          </w:tcPr>
          <w:p w14:paraId="76A0E225" w14:textId="21682799" w:rsidR="1981C4F6" w:rsidRDefault="1981C4F6" w:rsidP="1981C4F6">
            <w:pPr>
              <w:pStyle w:val="Ttulodeitem1"/>
              <w:spacing w:line="259" w:lineRule="auto"/>
              <w:rPr>
                <w:rFonts w:cs="Arial"/>
              </w:rPr>
            </w:pPr>
            <w:r w:rsidRPr="6579AAFB">
              <w:rPr>
                <w:rFonts w:cs="Arial"/>
              </w:rPr>
              <w:t>SITUAÇÃO ATUAL DO PROJETO</w:t>
            </w:r>
          </w:p>
          <w:p w14:paraId="62CEE34B" w14:textId="1B5479B4" w:rsidR="1981C4F6" w:rsidRDefault="1981C4F6" w:rsidP="1981C4F6">
            <w:pPr>
              <w:pStyle w:val="Ttulodeitem2"/>
            </w:pPr>
            <w:r>
              <w:t>&lt;Descrever resumidamente informações sobre o andamento do projeto &gt;</w:t>
            </w:r>
          </w:p>
        </w:tc>
      </w:tr>
      <w:tr w:rsidR="1981C4F6" w14:paraId="75C4CA34" w14:textId="77777777" w:rsidTr="00425490">
        <w:trPr>
          <w:trHeight w:val="20"/>
        </w:trPr>
        <w:tc>
          <w:tcPr>
            <w:tcW w:w="906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5A5A5" w:themeColor="accent3"/>
            </w:tcBorders>
            <w:shd w:val="clear" w:color="auto" w:fill="auto"/>
          </w:tcPr>
          <w:p w14:paraId="1D74E9B2" w14:textId="04F90126" w:rsidR="1981C4F6" w:rsidRDefault="1981C4F6" w:rsidP="1981C4F6">
            <w:pPr>
              <w:spacing w:line="259" w:lineRule="auto"/>
              <w:jc w:val="both"/>
              <w:rPr>
                <w:sz w:val="22"/>
                <w:szCs w:val="22"/>
              </w:rPr>
            </w:pPr>
          </w:p>
          <w:p w14:paraId="750BB209" w14:textId="3C5A2091" w:rsidR="1981C4F6" w:rsidRDefault="1981C4F6" w:rsidP="1981C4F6">
            <w:pPr>
              <w:spacing w:line="259" w:lineRule="auto"/>
              <w:jc w:val="both"/>
              <w:rPr>
                <w:sz w:val="22"/>
                <w:szCs w:val="22"/>
              </w:rPr>
            </w:pPr>
          </w:p>
          <w:p w14:paraId="67647F24" w14:textId="49634887" w:rsidR="1981C4F6" w:rsidRDefault="1981C4F6" w:rsidP="1981C4F6">
            <w:pPr>
              <w:spacing w:line="259" w:lineRule="auto"/>
              <w:jc w:val="both"/>
              <w:rPr>
                <w:sz w:val="22"/>
                <w:szCs w:val="22"/>
              </w:rPr>
            </w:pPr>
          </w:p>
          <w:p w14:paraId="0EA22DE5" w14:textId="77777777" w:rsidR="00425490" w:rsidRDefault="00425490" w:rsidP="1981C4F6">
            <w:pPr>
              <w:spacing w:line="259" w:lineRule="auto"/>
              <w:jc w:val="both"/>
              <w:rPr>
                <w:sz w:val="22"/>
                <w:szCs w:val="22"/>
              </w:rPr>
            </w:pPr>
          </w:p>
          <w:p w14:paraId="49E8623C" w14:textId="3EECE931" w:rsidR="1981C4F6" w:rsidRDefault="1981C4F6" w:rsidP="1981C4F6">
            <w:pPr>
              <w:spacing w:line="259" w:lineRule="auto"/>
              <w:jc w:val="both"/>
              <w:rPr>
                <w:sz w:val="22"/>
                <w:szCs w:val="22"/>
              </w:rPr>
            </w:pPr>
          </w:p>
          <w:p w14:paraId="21E1B632" w14:textId="128E459D" w:rsidR="1981C4F6" w:rsidRDefault="1981C4F6" w:rsidP="1981C4F6">
            <w:pPr>
              <w:spacing w:line="259" w:lineRule="auto"/>
              <w:jc w:val="both"/>
              <w:rPr>
                <w:sz w:val="22"/>
                <w:szCs w:val="22"/>
              </w:rPr>
            </w:pPr>
          </w:p>
        </w:tc>
      </w:tr>
    </w:tbl>
    <w:p w14:paraId="71EE0F9C" w14:textId="68DF6F8E" w:rsidR="46C20934" w:rsidRDefault="46C20934" w:rsidP="5E2D3745"/>
    <w:p w14:paraId="248099B3" w14:textId="79B8A0D0" w:rsidR="0FBE0FF7" w:rsidRDefault="0FBE0FF7" w:rsidP="6579AAFB">
      <w:pPr>
        <w:spacing w:line="259" w:lineRule="auto"/>
        <w:jc w:val="both"/>
      </w:pPr>
    </w:p>
    <w:p w14:paraId="4DEFC326" w14:textId="2BC114A4" w:rsidR="0FBE0FF7" w:rsidRDefault="0FBE0FF7" w:rsidP="002E1D2A">
      <w:pPr>
        <w:spacing w:line="259" w:lineRule="auto"/>
        <w:jc w:val="both"/>
      </w:pPr>
    </w:p>
    <w:p w14:paraId="3A24B4DC" w14:textId="77777777" w:rsidR="002E1D2A" w:rsidRDefault="002E1D2A" w:rsidP="002E1D2A">
      <w:pPr>
        <w:spacing w:line="259" w:lineRule="auto"/>
        <w:jc w:val="both"/>
      </w:pPr>
    </w:p>
    <w:p w14:paraId="40A94312" w14:textId="77777777" w:rsidR="00425490" w:rsidRDefault="00425490" w:rsidP="002E1D2A">
      <w:pPr>
        <w:spacing w:line="259" w:lineRule="auto"/>
        <w:jc w:val="both"/>
      </w:pPr>
    </w:p>
    <w:p w14:paraId="509C0D44" w14:textId="77777777" w:rsidR="002E1D2A" w:rsidRDefault="002E1D2A" w:rsidP="002E1D2A">
      <w:pPr>
        <w:spacing w:line="259" w:lineRule="auto"/>
        <w:jc w:val="both"/>
      </w:pPr>
    </w:p>
    <w:p w14:paraId="66528C06" w14:textId="32517DCF" w:rsidR="38CB4C91" w:rsidRPr="002E1D2A" w:rsidRDefault="38CB4C91" w:rsidP="002E1D2A">
      <w:pPr>
        <w:jc w:val="center"/>
        <w:rPr>
          <w:b/>
          <w:bCs/>
          <w:sz w:val="24"/>
          <w:szCs w:val="24"/>
        </w:rPr>
      </w:pPr>
      <w:r w:rsidRPr="002E1D2A">
        <w:rPr>
          <w:b/>
          <w:bCs/>
          <w:sz w:val="28"/>
          <w:szCs w:val="28"/>
        </w:rPr>
        <w:t>Opções para os campos do tipo seleção</w:t>
      </w:r>
    </w:p>
    <w:p w14:paraId="637805D2" w14:textId="77777777" w:rsidR="006B021B" w:rsidRDefault="006B021B" w:rsidP="5E2D3745">
      <w:pPr>
        <w:rPr>
          <w:sz w:val="22"/>
          <w:szCs w:val="22"/>
        </w:rPr>
      </w:pPr>
    </w:p>
    <w:p w14:paraId="1140DB7D" w14:textId="77777777" w:rsidR="002E1D2A" w:rsidRPr="00FE7AD7" w:rsidRDefault="002E1D2A" w:rsidP="5E2D3745">
      <w:pPr>
        <w:rPr>
          <w:sz w:val="22"/>
          <w:szCs w:val="22"/>
        </w:rPr>
      </w:pPr>
    </w:p>
    <w:p w14:paraId="131A394C" w14:textId="68168F0F" w:rsidR="5E2D3745" w:rsidRDefault="5E2D3745" w:rsidP="5E2D3745">
      <w:pPr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65"/>
        <w:gridCol w:w="7950"/>
      </w:tblGrid>
      <w:tr w:rsidR="1981C4F6" w14:paraId="63708A19" w14:textId="77777777" w:rsidTr="6579AAFB">
        <w:trPr>
          <w:trHeight w:val="72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79A0AAB0" w14:textId="083A7A6B" w:rsidR="1981C4F6" w:rsidRDefault="1981C4F6" w:rsidP="6579AAFB">
            <w:pPr>
              <w:spacing w:line="259" w:lineRule="auto"/>
              <w:rPr>
                <w:rFonts w:eastAsia="Arial" w:cs="Arial"/>
                <w:color w:val="FFFFFF" w:themeColor="background1"/>
              </w:rPr>
            </w:pPr>
            <w:r w:rsidRPr="6579AAFB">
              <w:rPr>
                <w:rFonts w:eastAsia="Arial" w:cs="Arial"/>
                <w:b/>
                <w:bCs/>
                <w:color w:val="FFFFFF" w:themeColor="background1"/>
              </w:rPr>
              <w:t>id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6A0A36CF" w14:textId="761D0CDD" w:rsidR="254579F7" w:rsidRPr="002E1D2A" w:rsidRDefault="254579F7" w:rsidP="1981C4F6">
            <w:pPr>
              <w:spacing w:line="259" w:lineRule="auto"/>
              <w:rPr>
                <w:sz w:val="24"/>
                <w:szCs w:val="24"/>
              </w:rPr>
            </w:pPr>
            <w:r w:rsidRPr="002E1D2A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ESTRATÉGIA NACIONAL (MACRODESAFIOS)</w:t>
            </w:r>
          </w:p>
        </w:tc>
      </w:tr>
      <w:tr w:rsidR="1981C4F6" w14:paraId="2FDE9184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2CDF56C1" w14:textId="68E53ECE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MD1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2499C847" w14:textId="723EDBF6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Garantia dos direitos fundamentais</w:t>
            </w:r>
          </w:p>
        </w:tc>
      </w:tr>
      <w:tr w:rsidR="1981C4F6" w14:paraId="65221B53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71D76" w14:textId="0D84BEEA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MD2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720F" w14:textId="0EDF9B65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Fortalecimento da relação institucional do Judiciário com a sociedade</w:t>
            </w:r>
          </w:p>
        </w:tc>
      </w:tr>
      <w:tr w:rsidR="1981C4F6" w14:paraId="7639A979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1160FC27" w14:textId="041D37EB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MD3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1E631902" w14:textId="657B207B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Agilidade e produtividade na prestação jurisdicional</w:t>
            </w:r>
          </w:p>
        </w:tc>
      </w:tr>
      <w:tr w:rsidR="1981C4F6" w14:paraId="2C21407F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139DC" w14:textId="68F289F9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MD4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B8996" w14:textId="02427A22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Enfrentamento à corrupção, à improbidade administrativa e aos ilícitos eleitorais</w:t>
            </w:r>
          </w:p>
        </w:tc>
      </w:tr>
      <w:tr w:rsidR="1981C4F6" w14:paraId="4A565121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108CE3D8" w14:textId="743E7B50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MD5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652633F0" w14:textId="66DBBDDC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Prevenção de litígios e adoção de soluções consensuais para os conflitos</w:t>
            </w:r>
          </w:p>
        </w:tc>
      </w:tr>
      <w:tr w:rsidR="1981C4F6" w14:paraId="4058DB4C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7219" w14:textId="39FCEC4D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MD6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755E" w14:textId="792BC665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Consolidação do sistema de precedentes obrigatórios</w:t>
            </w:r>
          </w:p>
        </w:tc>
      </w:tr>
      <w:tr w:rsidR="1981C4F6" w14:paraId="7CB526ED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64A0FB26" w14:textId="67AEEDC8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MD7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2426F3F1" w14:textId="0F7C184E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Promoção da sustentabilidade</w:t>
            </w:r>
          </w:p>
        </w:tc>
      </w:tr>
      <w:tr w:rsidR="1981C4F6" w14:paraId="7E6AC585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AD09C" w14:textId="34BCA527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MD8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6D2F4" w14:textId="1752D989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Aperfeiçoamento da gestão da justiça criminal</w:t>
            </w:r>
          </w:p>
        </w:tc>
      </w:tr>
      <w:tr w:rsidR="1981C4F6" w14:paraId="48891755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2829C71C" w14:textId="7E59ECA1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MD9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74A4A55D" w14:textId="6A9F4519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Aperfeiçoamento da gestão administrativa e da governança judiciária</w:t>
            </w:r>
          </w:p>
        </w:tc>
      </w:tr>
      <w:tr w:rsidR="1981C4F6" w14:paraId="44459D0E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786F3" w14:textId="29D1CAC6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MD10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E6DE" w14:textId="7AA74271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Aperfeiçoamento da gestão de pessoas</w:t>
            </w:r>
          </w:p>
        </w:tc>
      </w:tr>
      <w:tr w:rsidR="1981C4F6" w14:paraId="6034F0DA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0D87693C" w14:textId="0FD99320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MD11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580E321F" w14:textId="68FD916C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Aperfeiçoamento da gestão orçamentária e financeira</w:t>
            </w:r>
          </w:p>
        </w:tc>
      </w:tr>
      <w:tr w:rsidR="1981C4F6" w14:paraId="7E58A2B4" w14:textId="77777777" w:rsidTr="6579AAFB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48159" w14:textId="2ADF71ED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MD12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76D0C" w14:textId="6385EA98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Fortalecimento da estratégia nacional de TIC e de proteção de dados</w:t>
            </w:r>
          </w:p>
        </w:tc>
      </w:tr>
    </w:tbl>
    <w:p w14:paraId="64D7663B" w14:textId="68168F0F" w:rsidR="5E2D3745" w:rsidRDefault="5E2D3745" w:rsidP="6579AAFB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E4C4FF8" w14:textId="77777777" w:rsidR="002E1D2A" w:rsidRDefault="002E1D2A" w:rsidP="6579AAFB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eladeGrade4-nfase1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8145"/>
      </w:tblGrid>
      <w:tr w:rsidR="1981C4F6" w14:paraId="54B127B6" w14:textId="77777777" w:rsidTr="00B56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220F55ED" w14:textId="78D557BF" w:rsidR="1981C4F6" w:rsidRDefault="1981C4F6" w:rsidP="6579AAFB">
            <w:pPr>
              <w:spacing w:line="259" w:lineRule="auto"/>
              <w:rPr>
                <w:rFonts w:eastAsia="Arial" w:cs="Arial"/>
                <w:b w:val="0"/>
                <w:bCs w:val="0"/>
              </w:rPr>
            </w:pPr>
            <w:r w:rsidRPr="6579AAFB">
              <w:rPr>
                <w:rFonts w:eastAsia="Arial" w:cs="Arial"/>
              </w:rPr>
              <w:lastRenderedPageBreak/>
              <w:t>id</w:t>
            </w:r>
          </w:p>
        </w:tc>
        <w:tc>
          <w:tcPr>
            <w:tcW w:w="8145" w:type="dxa"/>
          </w:tcPr>
          <w:p w14:paraId="62DC461E" w14:textId="57206E35" w:rsidR="655E7FE3" w:rsidRPr="002E1D2A" w:rsidRDefault="655E7FE3" w:rsidP="1981C4F6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1D2A">
              <w:rPr>
                <w:rFonts w:eastAsia="Arial" w:cs="Arial"/>
                <w:sz w:val="24"/>
                <w:szCs w:val="24"/>
              </w:rPr>
              <w:t>METAS NACIONAIS</w:t>
            </w:r>
          </w:p>
        </w:tc>
      </w:tr>
      <w:tr w:rsidR="1981C4F6" w14:paraId="16D85C80" w14:textId="77777777" w:rsidTr="00B562C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01E87486" w14:textId="350178CE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MN1</w:t>
            </w:r>
          </w:p>
        </w:tc>
        <w:tc>
          <w:tcPr>
            <w:tcW w:w="8145" w:type="dxa"/>
          </w:tcPr>
          <w:p w14:paraId="5A519D44" w14:textId="01667222" w:rsidR="1981C4F6" w:rsidRDefault="1981C4F6" w:rsidP="6579AAF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Meta Nacional 1: Julgar quantidade maior de processos de conhecimento do que os distribuídos no ano corrente, excluídos os suspensos e sobrestados no ano corrente.</w:t>
            </w:r>
          </w:p>
        </w:tc>
      </w:tr>
      <w:tr w:rsidR="1981C4F6" w14:paraId="2E1AF625" w14:textId="77777777" w:rsidTr="00B562C2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5E64E7AE" w14:textId="200ABE8F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MN2</w:t>
            </w:r>
          </w:p>
        </w:tc>
        <w:tc>
          <w:tcPr>
            <w:tcW w:w="8145" w:type="dxa"/>
          </w:tcPr>
          <w:p w14:paraId="5419411C" w14:textId="2E438260" w:rsidR="1981C4F6" w:rsidRDefault="00B562C2" w:rsidP="6579AAF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Meta Nacional 2: </w:t>
            </w:r>
            <w:r w:rsidRPr="00B562C2">
              <w:rPr>
                <w:rFonts w:eastAsia="Arial" w:cs="Arial"/>
                <w:color w:val="000000" w:themeColor="text1"/>
              </w:rPr>
              <w:t>Identificar e julgar até 31/12/2025, pelo menos, 80% dos processos distribuídos até 31/12/2021 no 1º grau, 90% dos processos distribuídos até 31/12/2022 no 2º grau, 95% dos processos distribuídos até 31/12/2022 nos Juizados Especiais e Turmas Recursais e 100% dos processos de conhecimento pendentes de julgamento há 15 anos (2010) ou mais.</w:t>
            </w:r>
          </w:p>
        </w:tc>
      </w:tr>
      <w:tr w:rsidR="1981C4F6" w14:paraId="72458489" w14:textId="77777777" w:rsidTr="00B562C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1179E0C9" w14:textId="148CFC72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MN3</w:t>
            </w:r>
          </w:p>
        </w:tc>
        <w:tc>
          <w:tcPr>
            <w:tcW w:w="8145" w:type="dxa"/>
          </w:tcPr>
          <w:p w14:paraId="278985A1" w14:textId="20979405" w:rsidR="1981C4F6" w:rsidRDefault="1981C4F6" w:rsidP="6579AAF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 xml:space="preserve">Meta Nacional 3: </w:t>
            </w:r>
            <w:r w:rsidR="00B562C2" w:rsidRPr="00B562C2">
              <w:rPr>
                <w:rFonts w:eastAsia="Arial" w:cs="Arial"/>
                <w:color w:val="000000" w:themeColor="text1"/>
              </w:rPr>
              <w:t>Aumentar o indicador Índice de Conciliação do Justiça em Números em 1 ponto percentual em relação a 2024.</w:t>
            </w:r>
          </w:p>
        </w:tc>
      </w:tr>
      <w:tr w:rsidR="1981C4F6" w14:paraId="11E6659C" w14:textId="77777777" w:rsidTr="00B562C2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101AD1D0" w14:textId="501ADDB1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MN4</w:t>
            </w:r>
          </w:p>
        </w:tc>
        <w:tc>
          <w:tcPr>
            <w:tcW w:w="8145" w:type="dxa"/>
          </w:tcPr>
          <w:p w14:paraId="152F188A" w14:textId="6F3E88A1" w:rsidR="1981C4F6" w:rsidRDefault="1981C4F6" w:rsidP="6579AAF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 xml:space="preserve">Meta Nacional 4: </w:t>
            </w:r>
            <w:r w:rsidR="00FE23F3" w:rsidRPr="00FE23F3">
              <w:rPr>
                <w:rFonts w:eastAsia="Arial" w:cs="Arial"/>
                <w:color w:val="000000" w:themeColor="text1"/>
              </w:rPr>
              <w:t>Identificar e julgar até 31/12/2025, 65% das ações penais relacionadas a crimes contra a Administração Pública, distribuídas até 31/12/2021, em especial corrupção ativa e passiva, peculato em geral e concussão e identificar e julgar até 26/10/2025, 100% das ações de improbidade administrativa distribuídas até 26/10/2021.</w:t>
            </w:r>
          </w:p>
        </w:tc>
      </w:tr>
      <w:tr w:rsidR="1981C4F6" w14:paraId="33D594A1" w14:textId="77777777" w:rsidTr="00B562C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16B79F3E" w14:textId="36A27842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MN5</w:t>
            </w:r>
          </w:p>
        </w:tc>
        <w:tc>
          <w:tcPr>
            <w:tcW w:w="8145" w:type="dxa"/>
          </w:tcPr>
          <w:p w14:paraId="33BDC4D6" w14:textId="7AF21F20" w:rsidR="1981C4F6" w:rsidRDefault="1981C4F6" w:rsidP="00FE23F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 xml:space="preserve">Meta Nacional 5: </w:t>
            </w:r>
            <w:r w:rsidR="00FE23F3" w:rsidRPr="00FE23F3">
              <w:rPr>
                <w:rFonts w:eastAsia="Arial" w:cs="Arial"/>
                <w:color w:val="000000" w:themeColor="text1"/>
              </w:rPr>
              <w:t>Reduzir em 0,5 ponto percentual a taxa de congestionamento líquida de processo de conhecimento, em relação a 2024. Cláusula de barreira: 56%.</w:t>
            </w:r>
          </w:p>
        </w:tc>
      </w:tr>
      <w:tr w:rsidR="00FE23F3" w14:paraId="52E36B7D" w14:textId="77777777" w:rsidTr="00B562C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5DBEAAD4" w14:textId="23EDF58E" w:rsidR="00FE23F3" w:rsidRPr="6579AAFB" w:rsidRDefault="00FE23F3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MN</w:t>
            </w:r>
            <w:r>
              <w:rPr>
                <w:rFonts w:eastAsia="Arial" w:cs="Arial"/>
                <w:color w:val="000000" w:themeColor="text1"/>
              </w:rPr>
              <w:t>6</w:t>
            </w:r>
          </w:p>
        </w:tc>
        <w:tc>
          <w:tcPr>
            <w:tcW w:w="8145" w:type="dxa"/>
          </w:tcPr>
          <w:p w14:paraId="76AC8125" w14:textId="3BC3AEAB" w:rsidR="00FE23F3" w:rsidRPr="6579AAFB" w:rsidRDefault="00FE23F3" w:rsidP="6579AAF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Meta Nacional 6: </w:t>
            </w:r>
            <w:r w:rsidRPr="00FE23F3">
              <w:rPr>
                <w:rFonts w:eastAsia="Arial" w:cs="Arial"/>
                <w:color w:val="000000" w:themeColor="text1"/>
              </w:rPr>
              <w:t>Identificar e julgar até 31/12/2025</w:t>
            </w:r>
            <w:r>
              <w:rPr>
                <w:rFonts w:eastAsia="Arial" w:cs="Arial"/>
                <w:color w:val="000000" w:themeColor="text1"/>
              </w:rPr>
              <w:t xml:space="preserve">, </w:t>
            </w:r>
            <w:r w:rsidRPr="00FE23F3">
              <w:rPr>
                <w:rFonts w:eastAsia="Arial" w:cs="Arial"/>
                <w:color w:val="000000" w:themeColor="text1"/>
              </w:rPr>
              <w:t>50% dos processos relacionados às ações ambientais distribuídos até 31/12/2024.</w:t>
            </w:r>
          </w:p>
        </w:tc>
      </w:tr>
      <w:tr w:rsidR="00FE23F3" w14:paraId="7CA42573" w14:textId="77777777" w:rsidTr="00B562C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77C16479" w14:textId="7F38AFD0" w:rsidR="00FE23F3" w:rsidRPr="6579AAFB" w:rsidRDefault="00FE23F3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MN</w:t>
            </w:r>
            <w:r>
              <w:rPr>
                <w:rFonts w:eastAsia="Arial" w:cs="Arial"/>
                <w:color w:val="000000" w:themeColor="text1"/>
              </w:rPr>
              <w:t>7</w:t>
            </w:r>
          </w:p>
        </w:tc>
        <w:tc>
          <w:tcPr>
            <w:tcW w:w="8145" w:type="dxa"/>
          </w:tcPr>
          <w:p w14:paraId="51386C6B" w14:textId="30CB12AB" w:rsidR="00FE23F3" w:rsidRPr="6579AAFB" w:rsidRDefault="00FE23F3" w:rsidP="6579AAF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Meta Nacional 7: </w:t>
            </w:r>
            <w:r w:rsidRPr="00FE23F3">
              <w:rPr>
                <w:rFonts w:eastAsia="Arial" w:cs="Arial"/>
                <w:color w:val="000000" w:themeColor="text1"/>
              </w:rPr>
              <w:t>Identificar e julgar até 31/12/2025, 50% dos processos relacionados aos direitos das comunidades indígenas e 50% dos processos relacionados aos direitos das comunidades quilombolas distribuídos até 31/12/2024.</w:t>
            </w:r>
          </w:p>
        </w:tc>
      </w:tr>
      <w:tr w:rsidR="1981C4F6" w14:paraId="1DB5E47F" w14:textId="77777777" w:rsidTr="00B562C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54323EB2" w14:textId="7F246ACD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MN8</w:t>
            </w:r>
          </w:p>
        </w:tc>
        <w:tc>
          <w:tcPr>
            <w:tcW w:w="8145" w:type="dxa"/>
          </w:tcPr>
          <w:p w14:paraId="08C3878B" w14:textId="617BF39A" w:rsidR="1981C4F6" w:rsidRDefault="1981C4F6" w:rsidP="00FE23F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Meta Nacional 8: Identificar e julgar, até 31/12/202</w:t>
            </w:r>
            <w:r w:rsidR="00FE23F3">
              <w:rPr>
                <w:rFonts w:eastAsia="Arial" w:cs="Arial"/>
                <w:color w:val="000000" w:themeColor="text1"/>
              </w:rPr>
              <w:t>5</w:t>
            </w:r>
            <w:r w:rsidRPr="6579AAFB">
              <w:rPr>
                <w:rFonts w:eastAsia="Arial" w:cs="Arial"/>
                <w:color w:val="000000" w:themeColor="text1"/>
              </w:rPr>
              <w:t xml:space="preserve">, </w:t>
            </w:r>
            <w:r w:rsidR="00FE23F3" w:rsidRPr="00FE23F3">
              <w:rPr>
                <w:rFonts w:eastAsia="Arial" w:cs="Arial"/>
                <w:color w:val="000000" w:themeColor="text1"/>
              </w:rPr>
              <w:t>75% dos casos de feminicídio distribuídos até 31/12/2023 e 90% dos casos de violência doméstica e familiar contra a mulher distribuídos até 31/12/2023.</w:t>
            </w:r>
          </w:p>
        </w:tc>
      </w:tr>
      <w:tr w:rsidR="1981C4F6" w14:paraId="1165817E" w14:textId="77777777" w:rsidTr="00B562C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4C5DD348" w14:textId="1DE0CFD2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MN9</w:t>
            </w:r>
          </w:p>
        </w:tc>
        <w:tc>
          <w:tcPr>
            <w:tcW w:w="8145" w:type="dxa"/>
          </w:tcPr>
          <w:p w14:paraId="13A7D47F" w14:textId="403611F9" w:rsidR="1981C4F6" w:rsidRDefault="1981C4F6" w:rsidP="00FE23F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 xml:space="preserve">Meta Nacional 9: </w:t>
            </w:r>
            <w:r w:rsidR="00FE23F3" w:rsidRPr="00FE23F3">
              <w:rPr>
                <w:rFonts w:eastAsia="Arial" w:cs="Arial"/>
                <w:color w:val="000000" w:themeColor="text1"/>
              </w:rPr>
              <w:t>Implantar, em 2025, um projeto oriundo do laboratório de inovação, de cujo desenvolvimento tenha participado pelo menos um laboratório de outro tribunal ou órgão da administração pública, com avaliação de benefícios à sociedade e relacionados à Agenda 2030.</w:t>
            </w:r>
          </w:p>
        </w:tc>
      </w:tr>
      <w:tr w:rsidR="00B562C2" w14:paraId="1DDA610A" w14:textId="77777777" w:rsidTr="00B562C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6471D2A4" w14:textId="28AABA86" w:rsidR="00B562C2" w:rsidRPr="6579AAFB" w:rsidRDefault="00B562C2" w:rsidP="00B562C2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MN10</w:t>
            </w:r>
          </w:p>
        </w:tc>
        <w:tc>
          <w:tcPr>
            <w:tcW w:w="8145" w:type="dxa"/>
          </w:tcPr>
          <w:p w14:paraId="7DAAD5D6" w14:textId="35611BBE" w:rsidR="00B562C2" w:rsidRPr="6579AAFB" w:rsidRDefault="00B562C2" w:rsidP="00B562C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 xml:space="preserve">Meta Nacional 10: </w:t>
            </w:r>
            <w:r w:rsidR="00126CDE" w:rsidRPr="00126CDE">
              <w:rPr>
                <w:rFonts w:eastAsia="Arial" w:cs="Arial"/>
                <w:color w:val="000000" w:themeColor="text1"/>
              </w:rPr>
              <w:t>Identificar e julgar, até 31/12/2025, no 1º grau, 90% e no 2º grau, 100% dos processos em fase de conhecimento, nas competências da Infância e Juventude cível e de apuração de ato infracional, distribuídos até 31/12/2023 nas respectivas instâncias.</w:t>
            </w:r>
          </w:p>
        </w:tc>
      </w:tr>
      <w:tr w:rsidR="00B562C2" w14:paraId="6805A067" w14:textId="77777777" w:rsidTr="00B562C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14:paraId="1675A9DE" w14:textId="46D71F32" w:rsidR="00B562C2" w:rsidRPr="6579AAFB" w:rsidRDefault="00B562C2" w:rsidP="00B562C2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</w:t>
            </w:r>
            <w:r w:rsidR="00126CDE">
              <w:rPr>
                <w:rFonts w:eastAsia="Arial" w:cs="Arial"/>
                <w:color w:val="000000" w:themeColor="text1"/>
              </w:rPr>
              <w:t>E-JE</w:t>
            </w:r>
          </w:p>
        </w:tc>
        <w:tc>
          <w:tcPr>
            <w:tcW w:w="8145" w:type="dxa"/>
          </w:tcPr>
          <w:p w14:paraId="3B027314" w14:textId="65C5EB32" w:rsidR="00B562C2" w:rsidRPr="6579AAFB" w:rsidRDefault="00B562C2" w:rsidP="00126CD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 xml:space="preserve">Meta </w:t>
            </w:r>
            <w:r w:rsidR="00126CDE">
              <w:rPr>
                <w:rFonts w:eastAsia="Arial" w:cs="Arial"/>
                <w:color w:val="000000" w:themeColor="text1"/>
              </w:rPr>
              <w:t xml:space="preserve">Específica – JE: </w:t>
            </w:r>
            <w:r w:rsidR="00126CDE" w:rsidRPr="00126CDE">
              <w:rPr>
                <w:rFonts w:eastAsia="Arial" w:cs="Arial"/>
                <w:color w:val="000000" w:themeColor="text1"/>
              </w:rPr>
              <w:t>Promover os direitos dos idosos: Identificar e julgar, até 31/12/2025, no 1º grau, 80% e no 2º grau, 90% dos processos em fase de conhecimento relacionados ao direito do idoso, distribuídos até 31/12/2024 nas respectivas instâncias.</w:t>
            </w:r>
          </w:p>
        </w:tc>
      </w:tr>
    </w:tbl>
    <w:p w14:paraId="1561A450" w14:textId="68168F0F" w:rsidR="5E2D3745" w:rsidRDefault="5E2D3745" w:rsidP="6579AAFB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AE784DB" w14:textId="77777777" w:rsidR="002E1D2A" w:rsidRDefault="002E1D2A" w:rsidP="6579AAFB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855"/>
        <w:gridCol w:w="8145"/>
      </w:tblGrid>
      <w:tr w:rsidR="1981C4F6" w14:paraId="0DA4FBD5" w14:textId="77777777" w:rsidTr="6579AAFB">
        <w:trPr>
          <w:trHeight w:val="42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10A8FBA0" w14:textId="17BB88A5" w:rsidR="1981C4F6" w:rsidRDefault="1981C4F6" w:rsidP="6579AAFB">
            <w:pPr>
              <w:spacing w:line="259" w:lineRule="auto"/>
              <w:rPr>
                <w:rFonts w:eastAsia="Arial" w:cs="Arial"/>
                <w:color w:val="FFFFFF" w:themeColor="background1"/>
              </w:rPr>
            </w:pPr>
            <w:r w:rsidRPr="6579AAFB">
              <w:rPr>
                <w:rFonts w:eastAsia="Arial" w:cs="Arial"/>
                <w:b/>
                <w:bCs/>
                <w:color w:val="FFFFFF" w:themeColor="background1"/>
              </w:rPr>
              <w:t>id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2649A795" w14:textId="7024C8AE" w:rsidR="0DC9B48A" w:rsidRPr="002E1D2A" w:rsidRDefault="0DC9B48A" w:rsidP="6579AAFB">
            <w:pPr>
              <w:spacing w:line="259" w:lineRule="auto"/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E1D2A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ESTRATÉGIA</w:t>
            </w:r>
            <w:r w:rsidR="4234D0A0" w:rsidRPr="002E1D2A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 xml:space="preserve"> DO PJSC (OBJETIVOS ESTRATÉGICOS)</w:t>
            </w:r>
          </w:p>
        </w:tc>
      </w:tr>
      <w:tr w:rsidR="1981C4F6" w14:paraId="203216BF" w14:textId="77777777" w:rsidTr="6579AAFB">
        <w:trPr>
          <w:trHeight w:val="49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423B9F43" w14:textId="790B8972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OE1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524103EB" w14:textId="1C28159C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 xml:space="preserve">Promover a cultura da </w:t>
            </w:r>
            <w:proofErr w:type="spellStart"/>
            <w:r w:rsidRPr="6579AAFB">
              <w:rPr>
                <w:rFonts w:eastAsia="Arial" w:cs="Arial"/>
                <w:color w:val="000000" w:themeColor="text1"/>
              </w:rPr>
              <w:t>desjudicialização</w:t>
            </w:r>
            <w:proofErr w:type="spellEnd"/>
            <w:r w:rsidRPr="6579AAFB">
              <w:rPr>
                <w:rFonts w:eastAsia="Arial" w:cs="Arial"/>
                <w:color w:val="000000" w:themeColor="text1"/>
              </w:rPr>
              <w:t xml:space="preserve"> pela divulgação dos benefícios da prevenção de litígios e pela articulação junto aos atores do sistema da Justiça</w:t>
            </w:r>
          </w:p>
        </w:tc>
      </w:tr>
      <w:tr w:rsidR="1981C4F6" w14:paraId="0F258B46" w14:textId="77777777" w:rsidTr="6579AAFB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D6A7E" w14:textId="1965B794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OE2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5235" w14:textId="0F0EA8DD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Manter relações institucionais positivas</w:t>
            </w:r>
          </w:p>
        </w:tc>
      </w:tr>
      <w:tr w:rsidR="1981C4F6" w14:paraId="29DD470E" w14:textId="77777777" w:rsidTr="6579AAFB">
        <w:trPr>
          <w:trHeight w:val="49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7C0522D0" w14:textId="08E6DE45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OE3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457D66A1" w14:textId="4423E499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Aprimorar a prestação jurisdicional pela otimização da organização judiciária e da força de trabalho, sobretudo por meio dos avanços proporcionados pelos serviços digitais</w:t>
            </w:r>
          </w:p>
        </w:tc>
      </w:tr>
      <w:tr w:rsidR="1981C4F6" w14:paraId="5D3005F7" w14:textId="77777777" w:rsidTr="6579AAFB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735DE" w14:textId="2A4364C5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OE4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37122" w14:textId="7A108AD1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Impulsionar a solução adequada de conflitos pela divulgação de resultados e pela oferta de ferramentas eficientes</w:t>
            </w:r>
          </w:p>
        </w:tc>
      </w:tr>
      <w:tr w:rsidR="1981C4F6" w14:paraId="4340496F" w14:textId="77777777" w:rsidTr="6579AAFB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10273D13" w14:textId="548E2047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OE5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6AF82FE7" w14:textId="2C4A168A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Promover a saúde, a qualidade de vida, o desenvolvimento humano e a formação profissional para a melhoria contínua</w:t>
            </w:r>
          </w:p>
        </w:tc>
      </w:tr>
      <w:tr w:rsidR="1981C4F6" w14:paraId="49316DAE" w14:textId="77777777" w:rsidTr="6579AAFB">
        <w:trPr>
          <w:trHeight w:val="5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50F87" w14:textId="4F5DC5CD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OE6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8E5D0" w14:textId="4173747A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Promover a transformação digital por meio do uso estratégico da tecnologia da informação e do fortalecimento da segurança da informação</w:t>
            </w:r>
          </w:p>
        </w:tc>
      </w:tr>
      <w:tr w:rsidR="1981C4F6" w14:paraId="30824976" w14:textId="77777777" w:rsidTr="6579AAFB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0232B116" w14:textId="5F6273FE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OE7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27073649" w14:textId="2662E711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Aprimorar ações sustentáveis na gestão de recursos naturais, materiais, bens e documentos</w:t>
            </w:r>
          </w:p>
        </w:tc>
      </w:tr>
      <w:tr w:rsidR="1981C4F6" w14:paraId="70A77412" w14:textId="77777777" w:rsidTr="6579AAFB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6B8D2" w14:textId="1A67609A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OE8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1B45" w14:textId="2FBB407E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Adequar a infraestrutura à nova dinâmica processual e operacional</w:t>
            </w:r>
          </w:p>
        </w:tc>
      </w:tr>
      <w:tr w:rsidR="1981C4F6" w14:paraId="599E6D33" w14:textId="77777777" w:rsidTr="6579AAFB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531A917D" w14:textId="27CBD65D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OE9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vAlign w:val="center"/>
          </w:tcPr>
          <w:p w14:paraId="39887C2A" w14:textId="1533CB3C" w:rsidR="1981C4F6" w:rsidRDefault="1981C4F6" w:rsidP="6579AAF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579AAFB">
              <w:rPr>
                <w:rFonts w:eastAsia="Arial" w:cs="Arial"/>
                <w:color w:val="000000" w:themeColor="text1"/>
              </w:rPr>
              <w:t>Fomentar a governança e a gestão estratégica</w:t>
            </w:r>
          </w:p>
        </w:tc>
      </w:tr>
    </w:tbl>
    <w:p w14:paraId="32B06944" w14:textId="68168F0F" w:rsidR="5E2D3745" w:rsidRDefault="5E2D3745" w:rsidP="6579AAFB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BFEDDB" w14:textId="7243165F" w:rsidR="5E2D3745" w:rsidRDefault="5E2D3745" w:rsidP="5E2D3745">
      <w:pPr>
        <w:rPr>
          <w:sz w:val="22"/>
          <w:szCs w:val="22"/>
        </w:rPr>
      </w:pPr>
    </w:p>
    <w:p w14:paraId="75EFB7F3" w14:textId="77777777" w:rsidR="002E1D2A" w:rsidRDefault="002E1D2A" w:rsidP="5E2D3745">
      <w:pPr>
        <w:rPr>
          <w:sz w:val="22"/>
          <w:szCs w:val="22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19"/>
      </w:tblGrid>
      <w:tr w:rsidR="000B1F82" w:rsidRPr="000B1F82" w14:paraId="52B4C698" w14:textId="77777777" w:rsidTr="000B1F82">
        <w:trPr>
          <w:trHeight w:val="290"/>
        </w:trPr>
        <w:tc>
          <w:tcPr>
            <w:tcW w:w="812" w:type="dxa"/>
            <w:tcBorders>
              <w:top w:val="single" w:sz="4" w:space="0" w:color="156082"/>
              <w:left w:val="nil"/>
              <w:bottom w:val="single" w:sz="4" w:space="0" w:color="156082"/>
              <w:right w:val="nil"/>
            </w:tcBorders>
            <w:shd w:val="clear" w:color="auto" w:fill="auto"/>
            <w:noWrap/>
            <w:vAlign w:val="center"/>
            <w:hideMark/>
          </w:tcPr>
          <w:p w14:paraId="1BD1EBAB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b/>
                <w:bCs/>
                <w:color w:val="104861"/>
                <w:sz w:val="22"/>
                <w:szCs w:val="22"/>
                <w:lang w:eastAsia="pt-BR"/>
              </w:rPr>
            </w:pPr>
            <w:proofErr w:type="spellStart"/>
            <w:r w:rsidRPr="000B1F82">
              <w:rPr>
                <w:rFonts w:ascii="Aptos Narrow" w:hAnsi="Aptos Narrow"/>
                <w:b/>
                <w:bCs/>
                <w:color w:val="104861"/>
                <w:sz w:val="22"/>
                <w:szCs w:val="22"/>
                <w:lang w:eastAsia="pt-BR"/>
              </w:rPr>
              <w:t>Nro</w:t>
            </w:r>
            <w:proofErr w:type="spellEnd"/>
            <w:r w:rsidRPr="000B1F82">
              <w:rPr>
                <w:rFonts w:ascii="Aptos Narrow" w:hAnsi="Aptos Narrow"/>
                <w:b/>
                <w:bCs/>
                <w:color w:val="104861"/>
                <w:sz w:val="22"/>
                <w:szCs w:val="22"/>
                <w:lang w:eastAsia="pt-BR"/>
              </w:rPr>
              <w:t xml:space="preserve"> da Diretriz</w:t>
            </w:r>
          </w:p>
        </w:tc>
        <w:tc>
          <w:tcPr>
            <w:tcW w:w="8119" w:type="dxa"/>
            <w:tcBorders>
              <w:top w:val="single" w:sz="4" w:space="0" w:color="156082"/>
              <w:left w:val="nil"/>
              <w:bottom w:val="single" w:sz="4" w:space="0" w:color="156082"/>
              <w:right w:val="nil"/>
            </w:tcBorders>
            <w:shd w:val="clear" w:color="auto" w:fill="auto"/>
            <w:vAlign w:val="center"/>
            <w:hideMark/>
          </w:tcPr>
          <w:p w14:paraId="5F4AC6AD" w14:textId="102A4BF7" w:rsidR="000B1F82" w:rsidRPr="000B1F82" w:rsidRDefault="000B1F82" w:rsidP="000B1F82">
            <w:pPr>
              <w:rPr>
                <w:rFonts w:ascii="Aptos Narrow" w:hAnsi="Aptos Narrow"/>
                <w:b/>
                <w:bCs/>
                <w:color w:val="104861"/>
                <w:sz w:val="24"/>
                <w:szCs w:val="24"/>
                <w:lang w:eastAsia="pt-BR"/>
              </w:rPr>
            </w:pPr>
            <w:r w:rsidRPr="002E1D2A">
              <w:rPr>
                <w:rFonts w:ascii="Aptos Narrow" w:hAnsi="Aptos Narrow"/>
                <w:b/>
                <w:bCs/>
                <w:color w:val="104861"/>
                <w:sz w:val="24"/>
                <w:szCs w:val="24"/>
                <w:lang w:eastAsia="pt-BR"/>
              </w:rPr>
              <w:t xml:space="preserve">PLANO DE GESTÃO 2024-2026 - </w:t>
            </w:r>
            <w:r w:rsidRPr="000B1F82">
              <w:rPr>
                <w:rFonts w:ascii="Aptos Narrow" w:hAnsi="Aptos Narrow"/>
                <w:b/>
                <w:bCs/>
                <w:color w:val="104861"/>
                <w:sz w:val="24"/>
                <w:szCs w:val="24"/>
                <w:lang w:eastAsia="pt-BR"/>
              </w:rPr>
              <w:t>Diretriz estratégica</w:t>
            </w:r>
          </w:p>
        </w:tc>
      </w:tr>
      <w:tr w:rsidR="000B1F82" w:rsidRPr="000B1F82" w14:paraId="622D237F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7C3396B2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622936EE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Definir ações concretas visando a melhoria da prestação jurisdicional e dos serviços judiciários e afins, voltadas para uma gestão pública de qualidade e de resultados, com ênfase no jurisdicionado, razão de ser da própria Justiça.</w:t>
            </w:r>
          </w:p>
        </w:tc>
      </w:tr>
      <w:tr w:rsidR="000B1F82" w:rsidRPr="000B1F82" w14:paraId="1A17126D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B392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0F295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Buscar parcerias interinstitucionais e, por meio da expertise do TJSC na resolução de conflitos, evitar futuros litígios, como o Programa Acerta SC, Lar Legal, Novos Caminhos, </w:t>
            </w:r>
            <w:proofErr w:type="spellStart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NatJus</w:t>
            </w:r>
            <w:proofErr w:type="spellEnd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, Pontos de Inclusão </w:t>
            </w:r>
            <w:proofErr w:type="gramStart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Digital, etc.</w:t>
            </w:r>
            <w:proofErr w:type="gramEnd"/>
          </w:p>
        </w:tc>
      </w:tr>
      <w:tr w:rsidR="000B1F82" w:rsidRPr="000B1F82" w14:paraId="50B34471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022AA057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3855DAAF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Aproximar-se de outros órgãos públicos e associações de classe (ambiente externo) com o objetivo de definir estratégias conjuntas para enfrentamento dos problemas comuns.</w:t>
            </w:r>
          </w:p>
        </w:tc>
      </w:tr>
      <w:tr w:rsidR="000B1F82" w:rsidRPr="000B1F82" w14:paraId="39D75078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7DDE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A66D1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Manter uma relação institucional positiva com a Ordem dos Advogados do Brasil, a fim de propiciar um relacionamento pacífico e harmonioso no sistema de justiça.</w:t>
            </w:r>
          </w:p>
        </w:tc>
      </w:tr>
      <w:tr w:rsidR="000B1F82" w:rsidRPr="000B1F82" w14:paraId="506169DE" w14:textId="77777777" w:rsidTr="000B1F82">
        <w:trPr>
          <w:trHeight w:val="145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1436DEB1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1809F0A3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Adotar procedimentos e ações para identificar situações que exijam posicionamento institucional do Poder Judiciário, decorrente do recebimento de múltiplas manifestações (situações “viralizadas”). A partir disso, em cooperação com os órgãos competentes, elaborar a resposta devida, de modo a mitigar o impacto negativo e aumentar a credibilidade do Poder Judiciário perante a sociedade.</w:t>
            </w:r>
          </w:p>
        </w:tc>
      </w:tr>
      <w:tr w:rsidR="000B1F82" w:rsidRPr="000B1F82" w14:paraId="112A5B31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3C85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06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901C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Promover a imediata intervenção em casos sensíveis que possam acarretar abalo à imagem do Poder Judiciário e de magistrados frente à opinião pública, conferindo à gestão instantânea de crises importância ímpar na preservação da reputação institucional e de seus agentes políticos de Estado.</w:t>
            </w:r>
          </w:p>
        </w:tc>
      </w:tr>
      <w:tr w:rsidR="000B1F82" w:rsidRPr="000B1F82" w14:paraId="1A14ED6E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20F91230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07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0E3B756F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Valorizar a memória institucional por meio da interação entre os Espaços de Memória e o Núcleo de Comunicação Institucional, sob a coordenação da Comissão de Gestão de Memória, e a difusão dos ambientes de preservação e divulgação voltados ao tema no âmbito do Poder Judiciário do Estado de Santa Catarina.</w:t>
            </w:r>
          </w:p>
        </w:tc>
      </w:tr>
      <w:tr w:rsidR="000B1F82" w:rsidRPr="000B1F82" w14:paraId="2B6332D7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6117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08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A77D1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Instituir um cronograma de datas comemorativas para melhor organizar e divulgar a memória no Poder judiciário catarinense, considerando-se o Dia da Memória, o Dia da instalação do Tribunal de Justiça do Estado de Santa Catarina e o Dia da Justiça como festejos integrantes do referido calendário.</w:t>
            </w:r>
          </w:p>
        </w:tc>
      </w:tr>
      <w:tr w:rsidR="000B1F82" w:rsidRPr="000B1F82" w14:paraId="4D5E40E9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17A23880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09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455E4A89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Instituir políticas de incentivo e garantia da participação feminina, a fim de acelerar a equidade de gênero no ambiente institucional, conferindo maior legitimidade democrática ao PJSC.</w:t>
            </w:r>
          </w:p>
        </w:tc>
      </w:tr>
      <w:tr w:rsidR="000B1F82" w:rsidRPr="000B1F82" w14:paraId="10AF265A" w14:textId="77777777" w:rsidTr="000B1F82">
        <w:trPr>
          <w:trHeight w:val="174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0E00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EEA4C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Adotar políticas de cultura e gestão ESG - Environmental, Social </w:t>
            </w:r>
            <w:proofErr w:type="spellStart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and</w:t>
            </w:r>
            <w:proofErr w:type="spellEnd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 Governance (Meio Ambiente, Social e Governança) sob a perspectiva da sustentabilidade transversal, mediante: o comprometimento com a proteção ambiental no desenvolvimento de ações sustentáveis e no gerenciamento de recursos e resíduos; o respeito aos direitos dos integrantes do PJSC, aprimorando medidas garantidoras da diversidade e da igualdade no ambiente laboral e; o monitoramento e transparência de dados e informações.</w:t>
            </w:r>
          </w:p>
        </w:tc>
      </w:tr>
      <w:tr w:rsidR="000B1F82" w:rsidRPr="000B1F82" w14:paraId="72175CEB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2A5EFBC6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18EDB3CC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Apoiar medidas de combate à violência contra a mulher e colaborar com a política de igualdade de gênero e com o aumento da participação feminina no Poder Judiciário (Recomendação n. 102/2021 do CNJ).</w:t>
            </w:r>
          </w:p>
        </w:tc>
      </w:tr>
      <w:tr w:rsidR="000B1F82" w:rsidRPr="000B1F82" w14:paraId="3B1536BC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8BFA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A98D1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Apresentar ao Conselho da Magistratura e aos demais órgãos colegiados assuntos relativos ao aparelhamento judiciário e a regular administração da Justiça.</w:t>
            </w:r>
          </w:p>
        </w:tc>
      </w:tr>
      <w:tr w:rsidR="000B1F82" w:rsidRPr="000B1F82" w14:paraId="5FED0490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37E1959A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6434FD79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Atender aos requisitos estabelecidos pelo Modelo de Maturidade em Ouvidoria Pública, elaborado pela CGU com consultoria do Programa da União Europeia para Coesão Social na América Latina (</w:t>
            </w:r>
            <w:proofErr w:type="spellStart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EUROSociAL</w:t>
            </w:r>
            <w:proofErr w:type="spellEnd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), a fim de preparar a Ouvidoria para eventuais exigências futuras de alinhamento estratégico com os órgãos de controle institucionais.</w:t>
            </w:r>
          </w:p>
        </w:tc>
      </w:tr>
      <w:tr w:rsidR="000B1F82" w:rsidRPr="000B1F82" w14:paraId="6315E98E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00F3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lastRenderedPageBreak/>
              <w:t>14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2EAF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Privilegiar, no exercício da Corregedoria-Geral da Justiça, a função orientadora em detrimento da função penalizadora, por compreender que o enfoque preferencial deve priorizar a prevenção e a instrução como ferramenta mestre ao encalce da excelência na entrega da adequada prestação jurisdicional.</w:t>
            </w:r>
          </w:p>
        </w:tc>
      </w:tr>
      <w:tr w:rsidR="000B1F82" w:rsidRPr="000B1F82" w14:paraId="4C3561A8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5AADE1B3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5BB86632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Simplificar a utilização dos serviços judiciários e evoluir em direção a soluções de governo digital, por meio da organização da Carta de Serviços ao Usuário.</w:t>
            </w:r>
          </w:p>
        </w:tc>
      </w:tr>
      <w:tr w:rsidR="000B1F82" w:rsidRPr="000B1F82" w14:paraId="6A71D5DB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4D89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B6300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Melhorar a transparência ativa e a prestação de contas perante a sociedade, observando os requisitos exigidos pelo CNJ e pelo TCE, a fim de evitar o acúmulo de pedidos de acesso à informação e aumentar a confiança da sociedade no Poder Judiciário.</w:t>
            </w:r>
          </w:p>
        </w:tc>
      </w:tr>
      <w:tr w:rsidR="000B1F82" w:rsidRPr="000B1F82" w14:paraId="67BC4562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2C26311D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5036F75B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Aprofundar o diálogo entre o Poder Judiciário e a sociedade civil, de modo a fortalecer a produção de decisões que rejeitem todas as formas de preconceito e violência, contribuindo para a construção de uma comunidade inclusiva e solidária.</w:t>
            </w:r>
          </w:p>
        </w:tc>
      </w:tr>
      <w:tr w:rsidR="000B1F82" w:rsidRPr="000B1F82" w14:paraId="14C06798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ACF3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DB2C7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Garantir a efetiva prestação da tutela jurisdicional aos cidadãos por meio do fortalecimento das técnicas e sistemas que asseguram o cumprimento das obrigações e das decisões judiciais.</w:t>
            </w:r>
          </w:p>
        </w:tc>
      </w:tr>
      <w:tr w:rsidR="000B1F82" w:rsidRPr="000B1F82" w14:paraId="17B47983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3452E9E4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6BE3A817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Implementar políticas de enfrentamento ao estoque de processos de execução, dando ênfase às execuções fiscais que, até o final de 2022, consistiam em 985.701 processos no TJSC (Tema 1.184 do STF).</w:t>
            </w:r>
          </w:p>
        </w:tc>
      </w:tr>
      <w:tr w:rsidR="000B1F82" w:rsidRPr="000B1F82" w14:paraId="446A5F72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5383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E6F8D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Incentivar o enfrentamento do acervo de processos em trâmite há mais de uma década, considerando que a duração razoável do processo é direito fundamental do jurisdicionado (art. 5º, LXXVIII, CRFB/1988).</w:t>
            </w:r>
          </w:p>
        </w:tc>
      </w:tr>
      <w:tr w:rsidR="000B1F82" w:rsidRPr="000B1F82" w14:paraId="35AB3A3A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3FDC7AF2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08656A49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Consolidar os serviços extrajudiciais como instrumentos de suporte à prestação das atividades jurisdicionais, estabelecendo parcerias com as serventias </w:t>
            </w:r>
            <w:proofErr w:type="spellStart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extraforenses</w:t>
            </w:r>
            <w:proofErr w:type="spellEnd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 para fornecer alternativas institucionais com alta eficiência, segurança jurídica e inovação tecnológica inerentes aos serviços notariais e de registro.</w:t>
            </w:r>
          </w:p>
        </w:tc>
      </w:tr>
      <w:tr w:rsidR="000B1F82" w:rsidRPr="000B1F82" w14:paraId="57DDC854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9665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5391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Promover a </w:t>
            </w:r>
            <w:proofErr w:type="spellStart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desjudicialização</w:t>
            </w:r>
            <w:proofErr w:type="spellEnd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 pelo fortalecimento dos Juizados Especiais, valorizando as equipes e apoio à gestão do microssistema, para promover a cidadania e enfrentar o acervo de processos dessa competência.</w:t>
            </w:r>
          </w:p>
        </w:tc>
      </w:tr>
      <w:tr w:rsidR="000B1F82" w:rsidRPr="000B1F82" w14:paraId="16536BC9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725B12A8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2AE7B690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Incentivar a cooperação entre os magistrados de 1º e 2º grau, a fim de dar resposta eficaz em tempo razoável aos anseios dos jurisdicionados.</w:t>
            </w:r>
          </w:p>
        </w:tc>
      </w:tr>
      <w:tr w:rsidR="000B1F82" w:rsidRPr="000B1F82" w14:paraId="52AB18C4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BDB6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CB1BA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Reforçar o programa de assessor cooperador nas unidades com maior acervo de processos, avaliando periodicamente se a força de trabalho adicional tem contribuído para dar vazão ao acúmulo de processos.</w:t>
            </w:r>
          </w:p>
        </w:tc>
      </w:tr>
      <w:tr w:rsidR="000B1F82" w:rsidRPr="000B1F82" w14:paraId="6D1A2554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08E1FC23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60927187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Fomentar a consolidação do sistema de precedentes por meio da expansão da atuação da COGEPAC, fortalecimento da atuação do NUGEPNAC e criação de ferramentas de busca ativa que ofereçam suporte aos magistrados, a fim de proporcionar maior segurança jurídica, previsibilidade e eficiência na atividade fim do PJSC.</w:t>
            </w:r>
          </w:p>
        </w:tc>
      </w:tr>
      <w:tr w:rsidR="000B1F82" w:rsidRPr="000B1F82" w14:paraId="7F24DE57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E6D4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2084A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Explorar o sistema multiportas, mediante, por exemplo, o fortalecimento do CEJUSC, além da implementação do Oficial de Justiça conciliador (art. 154, VI, do CPC/15).</w:t>
            </w:r>
          </w:p>
        </w:tc>
      </w:tr>
      <w:tr w:rsidR="000B1F82" w:rsidRPr="000B1F82" w14:paraId="5F0F5E4A" w14:textId="77777777" w:rsidTr="000B1F82">
        <w:trPr>
          <w:trHeight w:val="145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4472992E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7B6B5100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Incentivar o uso do Design de Sistemas de Disputas (DSD) no âmbito institucional, propiciando arranjos procedimentais customizados aos jurisdicionados, com sequenciamento dos meios adequados de resolução de conflitos (negociação, mediação, conciliação, arbitragem e processo judicial), a fim de viabilizar o acesso à ordem jurídica justa, além da justiça procedimental.</w:t>
            </w:r>
          </w:p>
        </w:tc>
      </w:tr>
      <w:tr w:rsidR="000B1F82" w:rsidRPr="000B1F82" w14:paraId="2054A56B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2F4C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05E76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Impulsionar a atuação do Centro de Inteligência Judiciária do Estado de Santa Catarina (CIJESC) para dar tratamento adequado às demandas estratégicas ou repetitivas (de massa), a fim de reduzir o acúmulo de processos e o tempo de tramitação, além de combater a litigância predatória.</w:t>
            </w:r>
          </w:p>
        </w:tc>
      </w:tr>
      <w:tr w:rsidR="000B1F82" w:rsidRPr="000B1F82" w14:paraId="028A33FF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6A5AB776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lastRenderedPageBreak/>
              <w:t>29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353D0F8C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Fomentar estudos e implementar um sistema de modelos de decisões padrão e de rotinas administrativas, trazendo mais uniformidade e eficiência às atividades das unidades </w:t>
            </w:r>
            <w:proofErr w:type="spellStart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jurisidicionais</w:t>
            </w:r>
            <w:proofErr w:type="spellEnd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.</w:t>
            </w:r>
          </w:p>
        </w:tc>
      </w:tr>
      <w:tr w:rsidR="000B1F82" w:rsidRPr="000B1F82" w14:paraId="04072BC4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71B7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C362D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Aprimorar a prestação jurisdicional mediante o fomento à pesquisa e à incorporação de ferramentas de inteligência artificial, propiciando maior impacto na produção de resultados pelo sistema judiciário.</w:t>
            </w:r>
          </w:p>
        </w:tc>
      </w:tr>
      <w:tr w:rsidR="000B1F82" w:rsidRPr="000B1F82" w14:paraId="69268190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2226B71D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424B9882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Desenvolver modelos de inteligência artificial que tenham por objetivo garantir a prestação equitativa e o bem-estar do jurisdicionado, em compatibilidade com os direitos fundamentais, conforme a Resolução 332/2020 do CNJ.</w:t>
            </w:r>
          </w:p>
        </w:tc>
      </w:tr>
      <w:tr w:rsidR="000B1F82" w:rsidRPr="000B1F82" w14:paraId="21C0F8DD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5AAA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3EE12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Promover constante revisão da organização judiciária, no sentido de explorar os principais aspectos atuais, a gestão unificada gabinete/secretaria, a estadualização e a especialização de competências.</w:t>
            </w:r>
          </w:p>
        </w:tc>
      </w:tr>
      <w:tr w:rsidR="000B1F82" w:rsidRPr="000B1F82" w14:paraId="27E545BF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03180557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4B917FEB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Desenvolver estudos, projetos e programas para a implementação de políticas judiciárias em defesa dos direitos das crianças e adolescentes, em consonância com as diretrizes e metas do Conselho Nacional de Justiça.</w:t>
            </w:r>
          </w:p>
        </w:tc>
      </w:tr>
      <w:tr w:rsidR="000B1F82" w:rsidRPr="000B1F82" w14:paraId="0125BC8A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8608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FABFC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Priorizar investimentos na área da Infância e Juventude e o julgamento dos processos correlatos (art. 227, CRFB/1988).</w:t>
            </w:r>
          </w:p>
        </w:tc>
      </w:tr>
      <w:tr w:rsidR="000B1F82" w:rsidRPr="000B1F82" w14:paraId="4748ED71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1FBEB361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71F46162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Fomentar a rede atuante na Infância e Juventude e na Violência Doméstica, estruturando integrações e protocolos de atuação conjunta.</w:t>
            </w:r>
          </w:p>
        </w:tc>
      </w:tr>
      <w:tr w:rsidR="000B1F82" w:rsidRPr="000B1F82" w14:paraId="1C90AA4B" w14:textId="77777777" w:rsidTr="000B1F82">
        <w:trPr>
          <w:trHeight w:val="290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DB72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484A0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Implementar novo projeto de uniformização de jurisprudência para propiciar maior segurança jurídica e previsibilidade na atividade jurisdicional, mediante: a) a atribuição de nova competência ao NUGEPNAC para que, após provocação pelo Desembargador relator, identifique as divergências de entendimento entre as câmaras do TJSC e elabore estudo aprofundado acerca da questão de direito controvertida, para, a partir disso, propor a instauração de IRDR, IAC ou súmula; b) o encaminhamento da proposta do NUGEPNAC à Comissão Gestora de Precedentes (composta pelos 2º e 3º Vice-Presidentes e pelo Presidente da Turma de Uniformização), que avaliará a sua pertinência; c) caso aprovada, a remessa aos Presidentes dos Grupos de Câmara ou Órgão Especial para deliberação com os demais membros acerca da proposição. </w:t>
            </w:r>
          </w:p>
        </w:tc>
      </w:tr>
      <w:tr w:rsidR="000B1F82" w:rsidRPr="000B1F82" w14:paraId="4F35836D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74E1D39D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1680331C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Consolidar o sistema do “juiz das </w:t>
            </w:r>
            <w:proofErr w:type="gramStart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garantias“ conforme</w:t>
            </w:r>
            <w:proofErr w:type="gramEnd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 definido pelo STF nas Ações Diretas de Inconstitucionalidade n. 6.298, n. 6.299, n. 6.300 e n. 6.305, a partir de diretrizes fixadas pelo CNJ (Lei n. 13.964/2019).</w:t>
            </w:r>
          </w:p>
        </w:tc>
      </w:tr>
      <w:tr w:rsidR="000B1F82" w:rsidRPr="000B1F82" w14:paraId="5E8B487B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C6A9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527F9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Promover adequações no Regimento Interno desta Corte com o intento de dinamizar e conferir celeridade às sessões de julgamentos, com base em modelos já implantados pelo STF e STJ, consolidando os avanços tecnológicos que surgiram na era pós-pandemia.</w:t>
            </w:r>
          </w:p>
        </w:tc>
      </w:tr>
      <w:tr w:rsidR="000B1F82" w:rsidRPr="000B1F82" w14:paraId="3333B36A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20688C66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65DEE63E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Aperfeiçoar a prestação jurisdicional da 2ª Vice-Presidência e 3ª Vice-Presidência por meio da otimização dos procedimentos relativos ao exercício das competências previstas no art. 16, IV, e no art. 17, III, ambos do RITJSC, mantendo permanente diálogo acerca das atribuições dos órgãos julgadores.</w:t>
            </w:r>
          </w:p>
        </w:tc>
      </w:tr>
      <w:tr w:rsidR="000B1F82" w:rsidRPr="000B1F82" w14:paraId="465BC241" w14:textId="77777777" w:rsidTr="000B1F82">
        <w:trPr>
          <w:trHeight w:val="145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A9A5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70B5D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Zelar, a Câmara de Recursos Delegados, pelo bom andamento dos trabalhos, com o compromisso de decidir os pedidos de suspensão de liminar de sentenças em mandados de segurança, ação popular e ação civil pública, com máxima agilidade, fundamentação e responsabilidade, assim como os incidentes relativos à distribuição dos processos e as dúvidas suscitadas pelo órgão administrativo competente.</w:t>
            </w:r>
          </w:p>
        </w:tc>
      </w:tr>
      <w:tr w:rsidR="000B1F82" w:rsidRPr="000B1F82" w14:paraId="2E3E857E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49381ECA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090209CC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Dar concretude às determinações dadas pelo STF na Arguição de Descumprimento de Preceito Fundamental n. 347 em relação ao sistema carcerário, notadamente a criação de um plano estadual “para a superação do estado de coisas inconstitucional, com indicadores que permitam acompanhar sua implementação”.</w:t>
            </w:r>
          </w:p>
        </w:tc>
      </w:tr>
      <w:tr w:rsidR="000B1F82" w:rsidRPr="000B1F82" w14:paraId="7B07D2BD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F6F6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lastRenderedPageBreak/>
              <w:t>42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5FA15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 xml:space="preserve">Promover uma governança mais eficiente por meio da continuidade do Plano de Transformação Digital, assegurando serviços públicos mais acessíveis e eficazes, com uso de plataforma </w:t>
            </w:r>
            <w:proofErr w:type="spellStart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omnichannel</w:t>
            </w:r>
            <w:proofErr w:type="spellEnd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, a fim de aumentar a transparência e a participação cidadã.</w:t>
            </w:r>
          </w:p>
        </w:tc>
      </w:tr>
      <w:tr w:rsidR="000B1F82" w:rsidRPr="000B1F82" w14:paraId="56F64656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762C9810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27D2A450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Acompanhar as rápidas mudanças advindas do avanço tecnológico, assim como gerenciar, no âmbito administrativo e judicial (2º grau), o impacto do crescimento da demanda no 1º grau.</w:t>
            </w:r>
          </w:p>
        </w:tc>
      </w:tr>
      <w:tr w:rsidR="000B1F82" w:rsidRPr="000B1F82" w14:paraId="336DE72A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30B3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A2C9B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Estimular o uso de dados para apoiar o processo decisório e a definição de estratégias, valorizando evidências, agregando conhecimentos, auxiliando a inovação, fomentando a eficiência e promovendo a transparência, sem descuidar da proteção aos dados pessoais e à privacidade.</w:t>
            </w:r>
          </w:p>
        </w:tc>
      </w:tr>
      <w:tr w:rsidR="000B1F82" w:rsidRPr="000B1F82" w14:paraId="5F33DD6D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1A49FA38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23110685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Fomentar o desenvolvimento e a utilização de novas práticas de gestão e de inovação, além de institucionalizar os projetos exitosos implementados pelos magistrados, dando visibilidade ao trabalho desempenhado.</w:t>
            </w:r>
          </w:p>
        </w:tc>
      </w:tr>
      <w:tr w:rsidR="000B1F82" w:rsidRPr="000B1F82" w14:paraId="4D18E778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98E1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DA5D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Construir um plano de formação e aprimoramento de magistrados fundado no comprometimento, na ética, no humanismo e na interdisciplinaridade do conhecimento, conforme as regras e diretrizes da ENFAM e do CNJ, com foco no desenvolvimento de competências específicas para melhoria da prestação jurisdicional.</w:t>
            </w:r>
          </w:p>
        </w:tc>
      </w:tr>
      <w:tr w:rsidR="000B1F82" w:rsidRPr="000B1F82" w14:paraId="49EEDF2E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4F74BD96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4C99F8E9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Dar atenção constante ao modelo dos plantões judiciais, reavaliar as normas atinentes às comarcas integradas e valorizar a necessária percepção de diárias indenizatórias pelos magistrados.</w:t>
            </w:r>
          </w:p>
        </w:tc>
      </w:tr>
      <w:tr w:rsidR="000B1F82" w:rsidRPr="000B1F82" w14:paraId="6507B165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CE10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21A4C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Modernizar as salas de sessão para viabilizar um ambiente mais preparado à atividade dos Desembargadores, propiciando maior adequabilidade tanto para os julgamentos na modalidade presencial, quanto na virtual.</w:t>
            </w:r>
          </w:p>
        </w:tc>
      </w:tr>
      <w:tr w:rsidR="000B1F82" w:rsidRPr="000B1F82" w14:paraId="25EEA632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732D5D15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2E58F653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Promover a evolução da infraestrutura de trabalho para contemplar a justiça do futuro, atualizando a política de edificações, com o intuito de abranger as novas formas de trabalho e de organização judiciária, bem como as equipes multidisciplinares e os meios adequados de solução de conflitos.</w:t>
            </w:r>
          </w:p>
        </w:tc>
      </w:tr>
      <w:tr w:rsidR="000B1F82" w:rsidRPr="000B1F82" w14:paraId="16476EB3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900C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50BED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Incentivar estudos com a participação ativa dos magistrados, servidores e órgãos da Administração para a apresentação de planos e metas de gestão e geração de programas de avaliação institucional, objetivando o aumento da eficiência, da racionalização e da produtividade.</w:t>
            </w:r>
          </w:p>
        </w:tc>
      </w:tr>
      <w:tr w:rsidR="000B1F82" w:rsidRPr="000B1F82" w14:paraId="6DA3CC57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4D6E7635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21B9BD67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Fomentar a produção de conhecimento científico por meio de Núcleos de Estudo e Pesquisa (</w:t>
            </w:r>
            <w:proofErr w:type="spellStart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NEPs</w:t>
            </w:r>
            <w:proofErr w:type="spellEnd"/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), visando apresentar publicações com soluções inovadoras aos desafios e demandas identificadas pela Administração.</w:t>
            </w:r>
          </w:p>
        </w:tc>
      </w:tr>
      <w:tr w:rsidR="000B1F82" w:rsidRPr="000B1F82" w14:paraId="4F34004A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2116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93006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Desenvolver ações de ensino e de extensão voltadas a servidores e colaboradores, em consonância com o planejamento estratégico institucional, com objetivo de aprimorar a qualidade dos serviços administrativos e ampliar a capacidade produtiva da atividade jurisdicional em 1º e 2º grau.</w:t>
            </w:r>
          </w:p>
        </w:tc>
      </w:tr>
      <w:tr w:rsidR="000B1F82" w:rsidRPr="000B1F82" w14:paraId="42F18289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18FBF3DF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14C77573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Realizar de maneira assertiva a transição da mão-de-obra de servidores públicos das tarefas secundárias às atividades centrais da prestação jurisdicional, objetivando a racionalização e a canalização dos esforços humanos aos propósitos finalísticos.</w:t>
            </w:r>
          </w:p>
        </w:tc>
      </w:tr>
      <w:tr w:rsidR="000B1F82" w:rsidRPr="000B1F82" w14:paraId="7AE6A657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9FBB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19A3B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Melhorar as condições gerais de saúde dos colaboradores por meio da estadualização dos serviços da Diretoria de Saúde e Qualidade de Vida; focar na identificação e mitigação de fatores de adoecimento, em saúde ocupacional e na prevenção de doenças físicas e mentais.</w:t>
            </w:r>
          </w:p>
        </w:tc>
      </w:tr>
      <w:tr w:rsidR="000B1F82" w:rsidRPr="000B1F82" w14:paraId="4E2AD43A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7D8860CC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73F6626D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Formar e reciclar lideranças para gestão de equipes inspiradas a promover a justiça mais eficiente e próxima do cidadão, implementando a gestão de riscos nas principais atividades da instituição.</w:t>
            </w:r>
          </w:p>
        </w:tc>
      </w:tr>
      <w:tr w:rsidR="000B1F82" w:rsidRPr="000B1F82" w14:paraId="5AE631E0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8CCF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D5F0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Incentivar a participação no desenvolvimento colaborativo do Sistema EPROC, explorando suas potencialidades de automação, de ferramentas de inteligência artificial e de integração com sistemas governamentais e serviços externos.</w:t>
            </w:r>
          </w:p>
        </w:tc>
      </w:tr>
      <w:tr w:rsidR="000B1F82" w:rsidRPr="000B1F82" w14:paraId="7CEE0D54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4C144879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lastRenderedPageBreak/>
              <w:t>57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412D2B97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Continuar a implantação do sistema ERP e explorar as suas potencialidades para outras atividades administrativas.</w:t>
            </w:r>
          </w:p>
        </w:tc>
      </w:tr>
      <w:tr w:rsidR="000B1F82" w:rsidRPr="000B1F82" w14:paraId="306FFA7E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48AC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AE3BF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Prezar pela acessibilidade dos Portadores de Necessidades Especiais (PNE) aos edifícios do Poder Judiciário e seus serviços auxiliares, zelando pela inclusão de todos (Resolução n. 343/2020 e Resolução n. 401/2021, ambas do CNJ).</w:t>
            </w:r>
          </w:p>
        </w:tc>
      </w:tr>
      <w:tr w:rsidR="000B1F82" w:rsidRPr="000B1F82" w14:paraId="37AF2883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52E98106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6307A76F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Conhecer as práticas e ações de outros tribunais relativamente à participação feminina, além de promover eventos de capacitação e discussão sobre o assunto, apoiando o diálogo e mantendo comissões focadas no tema da igualdade de direitos.</w:t>
            </w:r>
          </w:p>
        </w:tc>
      </w:tr>
      <w:tr w:rsidR="000B1F82" w:rsidRPr="000B1F82" w14:paraId="3E2D7312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059A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DC0E2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Capacitar as servidoras da Ouvidoria para o atendimento de mulheres em situação de violência, tornando a Ouvidoria da Mulher um canal institucional de efetivo acolhimento, escuta e prestação de informações sobre a rede de apoio aos direitos das mulheres.</w:t>
            </w:r>
          </w:p>
        </w:tc>
      </w:tr>
      <w:tr w:rsidR="000B1F82" w:rsidRPr="000B1F82" w14:paraId="64077E20" w14:textId="77777777" w:rsidTr="000B1F82">
        <w:trPr>
          <w:trHeight w:val="131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70A452A0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6B02C333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Receber e dar encaminhamento a reclamações oriundas da OAB por supostas violações das prerrogativas da advocacia, realizando-se a mediação de eventuais descontentamentos, com o objetivo de promover um relacionamento interinstitucional pacífico e harmonioso.</w:t>
            </w:r>
          </w:p>
        </w:tc>
      </w:tr>
      <w:tr w:rsidR="000B1F82" w:rsidRPr="000B1F82" w14:paraId="39EE2EA2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828C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DE12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Deflagrar concursos, tanto para magistrados quanto para servidores, a fim de preencher cargos vagos e criar cadastro de reserva, mantendo os quadros de pessoal sempre atualizados.</w:t>
            </w:r>
          </w:p>
        </w:tc>
      </w:tr>
      <w:tr w:rsidR="000B1F82" w:rsidRPr="000B1F82" w14:paraId="7C3B555B" w14:textId="77777777" w:rsidTr="000B1F82">
        <w:trPr>
          <w:trHeight w:val="145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017FCB61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1EAA0981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Implementar política de recrutamento e seleção, primando pela contratação de entidades sem fins lucrativos para a organização e a realização das etapas dos concursos, com a efetiva conclusão dos certames em tempo razoável, objetivando o atendimento das demandas atuais e futuras do Poder Judiciário, e sempre com a participação ativa e fiscalização dos serviços pelos membros das comissões.</w:t>
            </w:r>
          </w:p>
        </w:tc>
      </w:tr>
      <w:tr w:rsidR="000B1F82" w:rsidRPr="000B1F82" w14:paraId="6A990A04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71F2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DFFBF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Acompanhar a tramitação dos projetos de lei que tratam das normas gerais relativas a concursos públicos, e, se necessário, envidar esforços para que sejam aprimorados, apresentando estudos e/ou proposições.</w:t>
            </w:r>
          </w:p>
        </w:tc>
      </w:tr>
      <w:tr w:rsidR="000B1F82" w:rsidRPr="000B1F82" w14:paraId="6395F775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0C222E2C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165204FC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Estudar e rever o processo de seleção de estagiários, com o intuito de abarcar a alta demanda de trabalho nos gabinetes, buscando candidatos mais aperfeiçoados mediante a implementação de novos requisitos.</w:t>
            </w:r>
          </w:p>
        </w:tc>
      </w:tr>
      <w:tr w:rsidR="000B1F82" w:rsidRPr="000B1F82" w14:paraId="09258461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4163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02C70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Selecionar e prover os cargos de juízes leigos, a fim de garantir o aprimoramento dos serviços prestados pelos Juizados Especiais, nos termos do Provimento n. 174 do CNJ.</w:t>
            </w:r>
          </w:p>
        </w:tc>
      </w:tr>
      <w:tr w:rsidR="000B1F82" w:rsidRPr="000B1F82" w14:paraId="65FE7578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7F543FD9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5E225407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Proceder à elaboração do Plano Museológico, em conformidade com o inciso II do art. 3º da Resolução GP n. 51/2023, ferramenta básica para o planejamento estratégico do Museu do Judiciário catarinense, conforme estabelece a Lei Nacional n. 11.904/2009.</w:t>
            </w:r>
          </w:p>
        </w:tc>
      </w:tr>
      <w:tr w:rsidR="000B1F82" w:rsidRPr="000B1F82" w14:paraId="46263D99" w14:textId="77777777" w:rsidTr="000B1F82">
        <w:trPr>
          <w:trHeight w:val="58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7021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3A5A3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Propiciar a criação de grupos de trabalho que visem assegurar os direitos fundamentais dos reeducandos, permitindo o seu retorno à sociedade com condições de uma vida digna.</w:t>
            </w:r>
          </w:p>
        </w:tc>
      </w:tr>
      <w:tr w:rsidR="000B1F82" w:rsidRPr="000B1F82" w14:paraId="605072E0" w14:textId="77777777" w:rsidTr="000B1F82">
        <w:trPr>
          <w:trHeight w:val="116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4415F930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1A0581C7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Instituir como prática a realização de inspeções de rotina nas unidades prisionais, com corpo técnico do Grupo de Monitoramento e Fiscalização dos Sistemas Prisional e Socioeducativo (GMF/TJSC), com o intuito de garantir o cumprimento dos direitos e garantias estabelecidas na Constituição Federal e na Lei de Execução Penal.</w:t>
            </w:r>
          </w:p>
        </w:tc>
      </w:tr>
      <w:tr w:rsidR="000B1F82" w:rsidRPr="000B1F82" w14:paraId="6E5F6D0A" w14:textId="77777777" w:rsidTr="000B1F82">
        <w:trPr>
          <w:trHeight w:val="870"/>
        </w:trPr>
        <w:tc>
          <w:tcPr>
            <w:tcW w:w="812" w:type="dxa"/>
            <w:tcBorders>
              <w:top w:val="nil"/>
              <w:left w:val="nil"/>
              <w:bottom w:val="single" w:sz="4" w:space="0" w:color="156082"/>
              <w:right w:val="nil"/>
            </w:tcBorders>
            <w:shd w:val="clear" w:color="auto" w:fill="auto"/>
            <w:noWrap/>
            <w:vAlign w:val="center"/>
            <w:hideMark/>
          </w:tcPr>
          <w:p w14:paraId="0953F570" w14:textId="77777777" w:rsidR="000B1F82" w:rsidRPr="000B1F82" w:rsidRDefault="000B1F82" w:rsidP="000B1F82">
            <w:pPr>
              <w:jc w:val="center"/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8119" w:type="dxa"/>
            <w:tcBorders>
              <w:top w:val="nil"/>
              <w:left w:val="nil"/>
              <w:bottom w:val="single" w:sz="4" w:space="0" w:color="156082"/>
              <w:right w:val="nil"/>
            </w:tcBorders>
            <w:shd w:val="clear" w:color="auto" w:fill="auto"/>
            <w:vAlign w:val="center"/>
            <w:hideMark/>
          </w:tcPr>
          <w:p w14:paraId="74FB790A" w14:textId="77777777" w:rsidR="000B1F82" w:rsidRPr="000B1F82" w:rsidRDefault="000B1F82" w:rsidP="000B1F82">
            <w:pPr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</w:pPr>
            <w:r w:rsidRPr="000B1F82">
              <w:rPr>
                <w:rFonts w:ascii="Aptos Narrow" w:hAnsi="Aptos Narrow"/>
                <w:color w:val="104861"/>
                <w:sz w:val="22"/>
                <w:szCs w:val="22"/>
                <w:lang w:eastAsia="pt-BR"/>
              </w:rPr>
              <w:t>Priorizar projetos de tecnologia da informação que abarquem não só o uso da inteligência artificial na atividade do Poder Judiciário, mas também a gestão de dados, os sistemas judiciais e a segurança da informação.</w:t>
            </w:r>
          </w:p>
        </w:tc>
      </w:tr>
    </w:tbl>
    <w:p w14:paraId="17EEE921" w14:textId="77777777" w:rsidR="000B1F82" w:rsidRDefault="000B1F82" w:rsidP="5E2D3745">
      <w:pPr>
        <w:rPr>
          <w:sz w:val="22"/>
          <w:szCs w:val="22"/>
        </w:rPr>
      </w:pPr>
    </w:p>
    <w:p w14:paraId="63FB4905" w14:textId="78AB3BBA" w:rsidR="5E2D3745" w:rsidRDefault="5E2D3745" w:rsidP="5E2D3745">
      <w:pPr>
        <w:rPr>
          <w:sz w:val="22"/>
          <w:szCs w:val="22"/>
        </w:rPr>
      </w:pPr>
    </w:p>
    <w:sectPr w:rsidR="5E2D3745" w:rsidSect="002E1D2A">
      <w:headerReference w:type="default" r:id="rId11"/>
      <w:footerReference w:type="even" r:id="rId12"/>
      <w:footerReference w:type="default" r:id="rId13"/>
      <w:pgSz w:w="11907" w:h="16840" w:code="9"/>
      <w:pgMar w:top="720" w:right="1440" w:bottom="1440" w:left="1440" w:header="142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59C3" w14:textId="77777777" w:rsidR="00A3249B" w:rsidRDefault="00A3249B">
      <w:r>
        <w:separator/>
      </w:r>
    </w:p>
  </w:endnote>
  <w:endnote w:type="continuationSeparator" w:id="0">
    <w:p w14:paraId="2C285211" w14:textId="77777777" w:rsidR="00A3249B" w:rsidRDefault="00A3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22564" w:rsidRDefault="00422564">
    <w:pPr>
      <w:pStyle w:val="Rodap"/>
      <w:framePr w:wrap="around" w:vAnchor="text" w:hAnchor="margin" w:xAlign="right" w:y="1"/>
      <w:rPr>
        <w:rStyle w:val="Nmerodepgina"/>
      </w:rPr>
    </w:pPr>
    <w:r w:rsidRPr="6579AAFB">
      <w:rPr>
        <w:rStyle w:val="Nmerodepgina"/>
      </w:rPr>
      <w:fldChar w:fldCharType="begin"/>
    </w:r>
    <w:r w:rsidRPr="6579AAFB">
      <w:rPr>
        <w:rStyle w:val="Nmerodepgina"/>
      </w:rPr>
      <w:instrText xml:space="preserve">PAGE  </w:instrText>
    </w:r>
    <w:r w:rsidRPr="6579AAFB">
      <w:rPr>
        <w:rStyle w:val="Nmerodepgina"/>
      </w:rPr>
      <w:fldChar w:fldCharType="end"/>
    </w:r>
  </w:p>
  <w:p w14:paraId="61829076" w14:textId="77777777" w:rsidR="00422564" w:rsidRDefault="0042256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9322"/>
      <w:gridCol w:w="709"/>
    </w:tblGrid>
    <w:tr w:rsidR="00422564" w:rsidRPr="00914E48" w14:paraId="3434624A" w14:textId="77777777" w:rsidTr="6579AAFB">
      <w:tc>
        <w:tcPr>
          <w:tcW w:w="9322" w:type="dxa"/>
        </w:tcPr>
        <w:p w14:paraId="3A0FF5F2" w14:textId="77777777" w:rsidR="00422564" w:rsidRPr="00532B3E" w:rsidRDefault="00422564" w:rsidP="00143236">
          <w:pPr>
            <w:tabs>
              <w:tab w:val="right" w:pos="9106"/>
            </w:tabs>
            <w:rPr>
              <w:rStyle w:val="Forte"/>
            </w:rPr>
          </w:pPr>
          <w:r w:rsidRPr="00532B3E">
            <w:tab/>
          </w:r>
        </w:p>
      </w:tc>
      <w:tc>
        <w:tcPr>
          <w:tcW w:w="709" w:type="dxa"/>
          <w:shd w:val="clear" w:color="auto" w:fill="auto"/>
        </w:tcPr>
        <w:p w14:paraId="37AA762C" w14:textId="77777777" w:rsidR="00422564" w:rsidRPr="00914E48" w:rsidRDefault="00422564" w:rsidP="002C4D96">
          <w:pPr>
            <w:jc w:val="right"/>
          </w:pPr>
          <w:r w:rsidRPr="6579AAFB">
            <w:rPr>
              <w:rStyle w:val="Nmerodepgina"/>
            </w:rPr>
            <w:fldChar w:fldCharType="begin"/>
          </w:r>
          <w:r w:rsidRPr="6579AAFB">
            <w:rPr>
              <w:rStyle w:val="Nmerodepgina"/>
            </w:rPr>
            <w:instrText xml:space="preserve"> PAGE  \* Arabic  \* MERGEFORMAT </w:instrText>
          </w:r>
          <w:r w:rsidRPr="6579AAFB">
            <w:rPr>
              <w:rStyle w:val="Nmerodepgina"/>
            </w:rPr>
            <w:fldChar w:fldCharType="separate"/>
          </w:r>
          <w:r w:rsidR="6579AAFB" w:rsidRPr="6579AAFB">
            <w:rPr>
              <w:rStyle w:val="Nmerodepgina"/>
            </w:rPr>
            <w:t>3</w:t>
          </w:r>
          <w:r w:rsidRPr="6579AAFB">
            <w:rPr>
              <w:rStyle w:val="Nmerodepgina"/>
            </w:rPr>
            <w:fldChar w:fldCharType="end"/>
          </w:r>
          <w:r w:rsidR="6579AAFB" w:rsidRPr="6579AAFB">
            <w:rPr>
              <w:rStyle w:val="Nmerodepgina"/>
            </w:rPr>
            <w:t>/</w:t>
          </w:r>
          <w:r w:rsidRPr="6579AAFB">
            <w:rPr>
              <w:rStyle w:val="Nmerodepgina"/>
            </w:rPr>
            <w:fldChar w:fldCharType="begin"/>
          </w:r>
          <w:r w:rsidRPr="6579AAFB">
            <w:rPr>
              <w:rStyle w:val="Nmerodepgina"/>
            </w:rPr>
            <w:instrText xml:space="preserve"> NUMPAGES  \* Arabic  \* MERGEFORMAT </w:instrText>
          </w:r>
          <w:r w:rsidRPr="6579AAFB">
            <w:rPr>
              <w:rStyle w:val="Nmerodepgina"/>
            </w:rPr>
            <w:fldChar w:fldCharType="separate"/>
          </w:r>
          <w:r w:rsidR="6579AAFB" w:rsidRPr="6579AAFB">
            <w:rPr>
              <w:rStyle w:val="Nmerodepgina"/>
            </w:rPr>
            <w:t>3</w:t>
          </w:r>
          <w:r w:rsidRPr="6579AAFB">
            <w:rPr>
              <w:rStyle w:val="Nmerodepgina"/>
            </w:rPr>
            <w:fldChar w:fldCharType="end"/>
          </w:r>
        </w:p>
      </w:tc>
    </w:tr>
  </w:tbl>
  <w:p w14:paraId="5630AD66" w14:textId="77777777" w:rsidR="00422564" w:rsidRDefault="00422564" w:rsidP="002C4D96">
    <w:pPr>
      <w:pStyle w:val="Rodap"/>
      <w:tabs>
        <w:tab w:val="clear" w:pos="4419"/>
        <w:tab w:val="clear" w:pos="8838"/>
        <w:tab w:val="left" w:pos="1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F9B4" w14:textId="77777777" w:rsidR="00A3249B" w:rsidRDefault="00A3249B">
      <w:r>
        <w:separator/>
      </w:r>
    </w:p>
  </w:footnote>
  <w:footnote w:type="continuationSeparator" w:id="0">
    <w:p w14:paraId="2D3FE4A7" w14:textId="77777777" w:rsidR="00A3249B" w:rsidRDefault="00A3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422564" w:rsidRDefault="00422564" w:rsidP="6579AAFB">
    <w:pPr>
      <w:pStyle w:val="Cabealho"/>
      <w:jc w:val="center"/>
      <w:rPr>
        <w:b/>
        <w:bCs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682"/>
    <w:multiLevelType w:val="hybridMultilevel"/>
    <w:tmpl w:val="AC1404C0"/>
    <w:lvl w:ilvl="0" w:tplc="66EE2E08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360"/>
      </w:pPr>
    </w:lvl>
    <w:lvl w:ilvl="1" w:tplc="2E421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185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80F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C4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C02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BE7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6C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8F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6EEAF"/>
    <w:multiLevelType w:val="hybridMultilevel"/>
    <w:tmpl w:val="0BD69532"/>
    <w:lvl w:ilvl="0" w:tplc="0DD4C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0D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2E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47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26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C1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E1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EB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8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4C02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9AF278E"/>
    <w:multiLevelType w:val="hybridMultilevel"/>
    <w:tmpl w:val="70481414"/>
    <w:lvl w:ilvl="0" w:tplc="B4ACA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CA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88E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A6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9E3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B67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28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566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10D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625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35499A"/>
    <w:multiLevelType w:val="hybridMultilevel"/>
    <w:tmpl w:val="D62E552E"/>
    <w:lvl w:ilvl="0" w:tplc="B7388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46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B84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4B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4D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EC8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E8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CC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EC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36EE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4EA0635"/>
    <w:multiLevelType w:val="hybridMultilevel"/>
    <w:tmpl w:val="32C89752"/>
    <w:lvl w:ilvl="0" w:tplc="F710BA90">
      <w:start w:val="1"/>
      <w:numFmt w:val="upperRoman"/>
      <w:pStyle w:val="Ttulo2"/>
      <w:lvlText w:val="%1 - 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1" w:tplc="94703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FA6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62F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E2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25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8AC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A5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081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87852"/>
    <w:multiLevelType w:val="hybridMultilevel"/>
    <w:tmpl w:val="5BB007D8"/>
    <w:lvl w:ilvl="0" w:tplc="5FEE8A18">
      <w:start w:val="1"/>
      <w:numFmt w:val="decimal"/>
      <w:lvlText w:val="%1."/>
      <w:lvlJc w:val="left"/>
      <w:pPr>
        <w:ind w:left="720" w:hanging="360"/>
      </w:pPr>
    </w:lvl>
    <w:lvl w:ilvl="1" w:tplc="20828594">
      <w:start w:val="3"/>
      <w:numFmt w:val="lowerLetter"/>
      <w:lvlText w:val="%2."/>
      <w:lvlJc w:val="left"/>
      <w:pPr>
        <w:ind w:left="1440" w:hanging="360"/>
      </w:pPr>
    </w:lvl>
    <w:lvl w:ilvl="2" w:tplc="1B70E88A">
      <w:start w:val="1"/>
      <w:numFmt w:val="lowerRoman"/>
      <w:lvlText w:val="%3."/>
      <w:lvlJc w:val="right"/>
      <w:pPr>
        <w:ind w:left="2160" w:hanging="180"/>
      </w:pPr>
    </w:lvl>
    <w:lvl w:ilvl="3" w:tplc="A2A40E68">
      <w:start w:val="1"/>
      <w:numFmt w:val="decimal"/>
      <w:lvlText w:val="%4."/>
      <w:lvlJc w:val="left"/>
      <w:pPr>
        <w:ind w:left="2880" w:hanging="360"/>
      </w:pPr>
    </w:lvl>
    <w:lvl w:ilvl="4" w:tplc="27147256">
      <w:start w:val="1"/>
      <w:numFmt w:val="lowerLetter"/>
      <w:lvlText w:val="%5."/>
      <w:lvlJc w:val="left"/>
      <w:pPr>
        <w:ind w:left="3600" w:hanging="360"/>
      </w:pPr>
    </w:lvl>
    <w:lvl w:ilvl="5" w:tplc="B882F302">
      <w:start w:val="1"/>
      <w:numFmt w:val="lowerRoman"/>
      <w:lvlText w:val="%6."/>
      <w:lvlJc w:val="right"/>
      <w:pPr>
        <w:ind w:left="4320" w:hanging="180"/>
      </w:pPr>
    </w:lvl>
    <w:lvl w:ilvl="6" w:tplc="26D63AD0">
      <w:start w:val="1"/>
      <w:numFmt w:val="decimal"/>
      <w:lvlText w:val="%7."/>
      <w:lvlJc w:val="left"/>
      <w:pPr>
        <w:ind w:left="5040" w:hanging="360"/>
      </w:pPr>
    </w:lvl>
    <w:lvl w:ilvl="7" w:tplc="BB321D8A">
      <w:start w:val="1"/>
      <w:numFmt w:val="lowerLetter"/>
      <w:lvlText w:val="%8."/>
      <w:lvlJc w:val="left"/>
      <w:pPr>
        <w:ind w:left="5760" w:hanging="360"/>
      </w:pPr>
    </w:lvl>
    <w:lvl w:ilvl="8" w:tplc="8242BA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5F211"/>
    <w:multiLevelType w:val="hybridMultilevel"/>
    <w:tmpl w:val="882C769C"/>
    <w:lvl w:ilvl="0" w:tplc="B4FA7482">
      <w:start w:val="1"/>
      <w:numFmt w:val="decimal"/>
      <w:lvlText w:val="%1."/>
      <w:lvlJc w:val="left"/>
      <w:pPr>
        <w:ind w:left="720" w:hanging="360"/>
      </w:pPr>
    </w:lvl>
    <w:lvl w:ilvl="1" w:tplc="4032334A">
      <w:start w:val="4"/>
      <w:numFmt w:val="lowerLetter"/>
      <w:lvlText w:val="%2."/>
      <w:lvlJc w:val="left"/>
      <w:pPr>
        <w:ind w:left="1440" w:hanging="360"/>
      </w:pPr>
    </w:lvl>
    <w:lvl w:ilvl="2" w:tplc="EB64E65A">
      <w:start w:val="1"/>
      <w:numFmt w:val="lowerRoman"/>
      <w:lvlText w:val="%3."/>
      <w:lvlJc w:val="right"/>
      <w:pPr>
        <w:ind w:left="2160" w:hanging="180"/>
      </w:pPr>
    </w:lvl>
    <w:lvl w:ilvl="3" w:tplc="A9EE9664">
      <w:start w:val="1"/>
      <w:numFmt w:val="decimal"/>
      <w:lvlText w:val="%4."/>
      <w:lvlJc w:val="left"/>
      <w:pPr>
        <w:ind w:left="2880" w:hanging="360"/>
      </w:pPr>
    </w:lvl>
    <w:lvl w:ilvl="4" w:tplc="29529E1A">
      <w:start w:val="1"/>
      <w:numFmt w:val="lowerLetter"/>
      <w:lvlText w:val="%5."/>
      <w:lvlJc w:val="left"/>
      <w:pPr>
        <w:ind w:left="3600" w:hanging="360"/>
      </w:pPr>
    </w:lvl>
    <w:lvl w:ilvl="5" w:tplc="C688ECDC">
      <w:start w:val="1"/>
      <w:numFmt w:val="lowerRoman"/>
      <w:lvlText w:val="%6."/>
      <w:lvlJc w:val="right"/>
      <w:pPr>
        <w:ind w:left="4320" w:hanging="180"/>
      </w:pPr>
    </w:lvl>
    <w:lvl w:ilvl="6" w:tplc="4044F208">
      <w:start w:val="1"/>
      <w:numFmt w:val="decimal"/>
      <w:lvlText w:val="%7."/>
      <w:lvlJc w:val="left"/>
      <w:pPr>
        <w:ind w:left="5040" w:hanging="360"/>
      </w:pPr>
    </w:lvl>
    <w:lvl w:ilvl="7" w:tplc="DBDAB74C">
      <w:start w:val="1"/>
      <w:numFmt w:val="lowerLetter"/>
      <w:lvlText w:val="%8."/>
      <w:lvlJc w:val="left"/>
      <w:pPr>
        <w:ind w:left="5760" w:hanging="360"/>
      </w:pPr>
    </w:lvl>
    <w:lvl w:ilvl="8" w:tplc="69A6A3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40A9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3F80895"/>
    <w:multiLevelType w:val="hybridMultilevel"/>
    <w:tmpl w:val="CA2EC7C4"/>
    <w:lvl w:ilvl="0" w:tplc="841810D4">
      <w:start w:val="1"/>
      <w:numFmt w:val="decimal"/>
      <w:pStyle w:val="Ttulodeitem"/>
      <w:lvlText w:val="%1."/>
      <w:lvlJc w:val="left"/>
      <w:pPr>
        <w:ind w:left="720" w:hanging="360"/>
      </w:pPr>
    </w:lvl>
    <w:lvl w:ilvl="1" w:tplc="F1F60DD8" w:tentative="1">
      <w:start w:val="1"/>
      <w:numFmt w:val="lowerLetter"/>
      <w:lvlText w:val="%2."/>
      <w:lvlJc w:val="left"/>
      <w:pPr>
        <w:ind w:left="1440" w:hanging="360"/>
      </w:pPr>
    </w:lvl>
    <w:lvl w:ilvl="2" w:tplc="90FA2FBC" w:tentative="1">
      <w:start w:val="1"/>
      <w:numFmt w:val="lowerRoman"/>
      <w:lvlText w:val="%3."/>
      <w:lvlJc w:val="right"/>
      <w:pPr>
        <w:ind w:left="2160" w:hanging="180"/>
      </w:pPr>
    </w:lvl>
    <w:lvl w:ilvl="3" w:tplc="A20E917E" w:tentative="1">
      <w:start w:val="1"/>
      <w:numFmt w:val="decimal"/>
      <w:lvlText w:val="%4."/>
      <w:lvlJc w:val="left"/>
      <w:pPr>
        <w:ind w:left="2880" w:hanging="360"/>
      </w:pPr>
    </w:lvl>
    <w:lvl w:ilvl="4" w:tplc="2304DB72" w:tentative="1">
      <w:start w:val="1"/>
      <w:numFmt w:val="lowerLetter"/>
      <w:lvlText w:val="%5."/>
      <w:lvlJc w:val="left"/>
      <w:pPr>
        <w:ind w:left="3600" w:hanging="360"/>
      </w:pPr>
    </w:lvl>
    <w:lvl w:ilvl="5" w:tplc="2422826A" w:tentative="1">
      <w:start w:val="1"/>
      <w:numFmt w:val="lowerRoman"/>
      <w:lvlText w:val="%6."/>
      <w:lvlJc w:val="right"/>
      <w:pPr>
        <w:ind w:left="4320" w:hanging="180"/>
      </w:pPr>
    </w:lvl>
    <w:lvl w:ilvl="6" w:tplc="A63E3CAE" w:tentative="1">
      <w:start w:val="1"/>
      <w:numFmt w:val="decimal"/>
      <w:lvlText w:val="%7."/>
      <w:lvlJc w:val="left"/>
      <w:pPr>
        <w:ind w:left="5040" w:hanging="360"/>
      </w:pPr>
    </w:lvl>
    <w:lvl w:ilvl="7" w:tplc="4D7CFDEC" w:tentative="1">
      <w:start w:val="1"/>
      <w:numFmt w:val="lowerLetter"/>
      <w:lvlText w:val="%8."/>
      <w:lvlJc w:val="left"/>
      <w:pPr>
        <w:ind w:left="5760" w:hanging="360"/>
      </w:pPr>
    </w:lvl>
    <w:lvl w:ilvl="8" w:tplc="F258C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50E26"/>
    <w:multiLevelType w:val="hybridMultilevel"/>
    <w:tmpl w:val="9190D79C"/>
    <w:lvl w:ilvl="0" w:tplc="D212B1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778C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1A64D7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10096B3"/>
    <w:multiLevelType w:val="hybridMultilevel"/>
    <w:tmpl w:val="1276BC16"/>
    <w:lvl w:ilvl="0" w:tplc="3384D42E">
      <w:start w:val="1"/>
      <w:numFmt w:val="decimal"/>
      <w:lvlText w:val="%1."/>
      <w:lvlJc w:val="left"/>
      <w:pPr>
        <w:ind w:left="720" w:hanging="360"/>
      </w:pPr>
    </w:lvl>
    <w:lvl w:ilvl="1" w:tplc="98880898">
      <w:start w:val="2"/>
      <w:numFmt w:val="lowerLetter"/>
      <w:lvlText w:val="%2."/>
      <w:lvlJc w:val="left"/>
      <w:pPr>
        <w:ind w:left="1440" w:hanging="360"/>
      </w:pPr>
    </w:lvl>
    <w:lvl w:ilvl="2" w:tplc="1AC20C20">
      <w:start w:val="1"/>
      <w:numFmt w:val="lowerRoman"/>
      <w:lvlText w:val="%3."/>
      <w:lvlJc w:val="right"/>
      <w:pPr>
        <w:ind w:left="2160" w:hanging="180"/>
      </w:pPr>
    </w:lvl>
    <w:lvl w:ilvl="3" w:tplc="650CEDAE">
      <w:start w:val="1"/>
      <w:numFmt w:val="decimal"/>
      <w:lvlText w:val="%4."/>
      <w:lvlJc w:val="left"/>
      <w:pPr>
        <w:ind w:left="2880" w:hanging="360"/>
      </w:pPr>
    </w:lvl>
    <w:lvl w:ilvl="4" w:tplc="F5A42552">
      <w:start w:val="1"/>
      <w:numFmt w:val="lowerLetter"/>
      <w:lvlText w:val="%5."/>
      <w:lvlJc w:val="left"/>
      <w:pPr>
        <w:ind w:left="3600" w:hanging="360"/>
      </w:pPr>
    </w:lvl>
    <w:lvl w:ilvl="5" w:tplc="0E065594">
      <w:start w:val="1"/>
      <w:numFmt w:val="lowerRoman"/>
      <w:lvlText w:val="%6."/>
      <w:lvlJc w:val="right"/>
      <w:pPr>
        <w:ind w:left="4320" w:hanging="180"/>
      </w:pPr>
    </w:lvl>
    <w:lvl w:ilvl="6" w:tplc="7188FF80">
      <w:start w:val="1"/>
      <w:numFmt w:val="decimal"/>
      <w:lvlText w:val="%7."/>
      <w:lvlJc w:val="left"/>
      <w:pPr>
        <w:ind w:left="5040" w:hanging="360"/>
      </w:pPr>
    </w:lvl>
    <w:lvl w:ilvl="7" w:tplc="91BC6C74">
      <w:start w:val="1"/>
      <w:numFmt w:val="lowerLetter"/>
      <w:lvlText w:val="%8."/>
      <w:lvlJc w:val="left"/>
      <w:pPr>
        <w:ind w:left="5760" w:hanging="360"/>
      </w:pPr>
    </w:lvl>
    <w:lvl w:ilvl="8" w:tplc="09B0E13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21D2"/>
    <w:multiLevelType w:val="hybridMultilevel"/>
    <w:tmpl w:val="FFFFFFFF"/>
    <w:lvl w:ilvl="0" w:tplc="A81E1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23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4F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83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C8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A1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A5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01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C5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43154"/>
    <w:multiLevelType w:val="hybridMultilevel"/>
    <w:tmpl w:val="5E8ED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C26D5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3F8930AD"/>
    <w:multiLevelType w:val="hybridMultilevel"/>
    <w:tmpl w:val="402C3724"/>
    <w:lvl w:ilvl="0" w:tplc="5E50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C9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0B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81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2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7CF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6F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6B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48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26783"/>
    <w:multiLevelType w:val="hybridMultilevel"/>
    <w:tmpl w:val="C6A08A6A"/>
    <w:lvl w:ilvl="0" w:tplc="77F8D6E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CBF629F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6243F18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5C01072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9829780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9C3875A4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F7A8328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80AEC4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7242BC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D601165"/>
    <w:multiLevelType w:val="hybridMultilevel"/>
    <w:tmpl w:val="075A5C3C"/>
    <w:lvl w:ilvl="0" w:tplc="4B103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92F8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82D0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544B5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8AA6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5B689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21478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EC4D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8A25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BE63A3"/>
    <w:multiLevelType w:val="hybridMultilevel"/>
    <w:tmpl w:val="7660BF04"/>
    <w:lvl w:ilvl="0" w:tplc="6F523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2C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04C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CE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EE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8D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CC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87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60EF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D275C"/>
    <w:multiLevelType w:val="hybridMultilevel"/>
    <w:tmpl w:val="6218B0C8"/>
    <w:lvl w:ilvl="0" w:tplc="EB2A5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4B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B82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4E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E2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1E0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8D0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E6C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0E1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7546D"/>
    <w:multiLevelType w:val="hybridMultilevel"/>
    <w:tmpl w:val="08C84986"/>
    <w:lvl w:ilvl="0" w:tplc="686EA3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63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AD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65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A00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D6F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83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4C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0A1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C391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87A7B9E"/>
    <w:multiLevelType w:val="hybridMultilevel"/>
    <w:tmpl w:val="862CAFD8"/>
    <w:lvl w:ilvl="0" w:tplc="BB5A227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3167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021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48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08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161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6E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6E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6D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32230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BF522F3"/>
    <w:multiLevelType w:val="multilevel"/>
    <w:tmpl w:val="5992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26769"/>
    <w:multiLevelType w:val="hybridMultilevel"/>
    <w:tmpl w:val="DD4E9BF8"/>
    <w:lvl w:ilvl="0" w:tplc="A6860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0A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E1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7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23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261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2E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29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40B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B2769"/>
    <w:multiLevelType w:val="hybridMultilevel"/>
    <w:tmpl w:val="D5D6FFB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C791BDB"/>
    <w:multiLevelType w:val="hybridMultilevel"/>
    <w:tmpl w:val="9B30F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A0808"/>
    <w:multiLevelType w:val="hybridMultilevel"/>
    <w:tmpl w:val="AEA09F66"/>
    <w:lvl w:ilvl="0" w:tplc="25601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EF2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34A9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EB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22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E25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EC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149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768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E7B62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818707D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7C00560F"/>
    <w:multiLevelType w:val="hybridMultilevel"/>
    <w:tmpl w:val="B0508418"/>
    <w:lvl w:ilvl="0" w:tplc="B59A8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DED1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78F2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70425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F038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9F893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2F2DC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4B7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1C81C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CAF1B2C"/>
    <w:multiLevelType w:val="multilevel"/>
    <w:tmpl w:val="2F16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846785">
    <w:abstractNumId w:val="1"/>
  </w:num>
  <w:num w:numId="2" w16cid:durableId="530532508">
    <w:abstractNumId w:val="9"/>
  </w:num>
  <w:num w:numId="3" w16cid:durableId="393744650">
    <w:abstractNumId w:val="8"/>
  </w:num>
  <w:num w:numId="4" w16cid:durableId="1943760669">
    <w:abstractNumId w:val="15"/>
  </w:num>
  <w:num w:numId="5" w16cid:durableId="519315025">
    <w:abstractNumId w:val="16"/>
  </w:num>
  <w:num w:numId="6" w16cid:durableId="2074230491">
    <w:abstractNumId w:val="7"/>
  </w:num>
  <w:num w:numId="7" w16cid:durableId="657880423">
    <w:abstractNumId w:val="0"/>
  </w:num>
  <w:num w:numId="8" w16cid:durableId="1771503884">
    <w:abstractNumId w:val="25"/>
  </w:num>
  <w:num w:numId="9" w16cid:durableId="945307301">
    <w:abstractNumId w:val="33"/>
  </w:num>
  <w:num w:numId="10" w16cid:durableId="144014135">
    <w:abstractNumId w:val="14"/>
  </w:num>
  <w:num w:numId="11" w16cid:durableId="112747336">
    <w:abstractNumId w:val="27"/>
  </w:num>
  <w:num w:numId="12" w16cid:durableId="1614705885">
    <w:abstractNumId w:val="18"/>
  </w:num>
  <w:num w:numId="13" w16cid:durableId="57703840">
    <w:abstractNumId w:val="34"/>
  </w:num>
  <w:num w:numId="14" w16cid:durableId="500317889">
    <w:abstractNumId w:val="13"/>
  </w:num>
  <w:num w:numId="15" w16cid:durableId="821310161">
    <w:abstractNumId w:val="2"/>
  </w:num>
  <w:num w:numId="16" w16cid:durableId="1075476580">
    <w:abstractNumId w:val="10"/>
  </w:num>
  <w:num w:numId="17" w16cid:durableId="1176961319">
    <w:abstractNumId w:val="28"/>
  </w:num>
  <w:num w:numId="18" w16cid:durableId="669453623">
    <w:abstractNumId w:val="36"/>
  </w:num>
  <w:num w:numId="19" w16cid:durableId="124197421">
    <w:abstractNumId w:val="3"/>
  </w:num>
  <w:num w:numId="20" w16cid:durableId="354884257">
    <w:abstractNumId w:val="24"/>
  </w:num>
  <w:num w:numId="21" w16cid:durableId="1077508664">
    <w:abstractNumId w:val="35"/>
  </w:num>
  <w:num w:numId="22" w16cid:durableId="578977488">
    <w:abstractNumId w:val="6"/>
  </w:num>
  <w:num w:numId="23" w16cid:durableId="1906722439">
    <w:abstractNumId w:val="32"/>
  </w:num>
  <w:num w:numId="24" w16cid:durableId="1336222917">
    <w:abstractNumId w:val="21"/>
  </w:num>
  <w:num w:numId="25" w16cid:durableId="813444928">
    <w:abstractNumId w:val="23"/>
  </w:num>
  <w:num w:numId="26" w16cid:durableId="1720278472">
    <w:abstractNumId w:val="20"/>
  </w:num>
  <w:num w:numId="27" w16cid:durableId="1135491586">
    <w:abstractNumId w:val="4"/>
  </w:num>
  <w:num w:numId="28" w16cid:durableId="1216743508">
    <w:abstractNumId w:val="19"/>
  </w:num>
  <w:num w:numId="29" w16cid:durableId="1836214991">
    <w:abstractNumId w:val="5"/>
  </w:num>
  <w:num w:numId="30" w16cid:durableId="520825077">
    <w:abstractNumId w:val="29"/>
  </w:num>
  <w:num w:numId="31" w16cid:durableId="1584728817">
    <w:abstractNumId w:val="22"/>
  </w:num>
  <w:num w:numId="32" w16cid:durableId="1774595437">
    <w:abstractNumId w:val="11"/>
  </w:num>
  <w:num w:numId="33" w16cid:durableId="1802458603">
    <w:abstractNumId w:val="7"/>
  </w:num>
  <w:num w:numId="34" w16cid:durableId="2043940010">
    <w:abstractNumId w:val="0"/>
  </w:num>
  <w:num w:numId="35" w16cid:durableId="352997027">
    <w:abstractNumId w:val="11"/>
  </w:num>
  <w:num w:numId="36" w16cid:durableId="100882572">
    <w:abstractNumId w:val="26"/>
  </w:num>
  <w:num w:numId="37" w16cid:durableId="1416323605">
    <w:abstractNumId w:val="11"/>
  </w:num>
  <w:num w:numId="38" w16cid:durableId="718551036">
    <w:abstractNumId w:val="31"/>
  </w:num>
  <w:num w:numId="39" w16cid:durableId="745807780">
    <w:abstractNumId w:val="17"/>
  </w:num>
  <w:num w:numId="40" w16cid:durableId="339624834">
    <w:abstractNumId w:val="11"/>
  </w:num>
  <w:num w:numId="41" w16cid:durableId="1847747607">
    <w:abstractNumId w:val="30"/>
  </w:num>
  <w:num w:numId="42" w16cid:durableId="1385258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hideSpellingErrors/>
  <w:hideGrammaticalErrors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3E"/>
    <w:rsid w:val="00006180"/>
    <w:rsid w:val="000120A7"/>
    <w:rsid w:val="0002141E"/>
    <w:rsid w:val="00026C01"/>
    <w:rsid w:val="00026E22"/>
    <w:rsid w:val="0003426C"/>
    <w:rsid w:val="00075E2B"/>
    <w:rsid w:val="00084DEB"/>
    <w:rsid w:val="00090E9E"/>
    <w:rsid w:val="000B1F82"/>
    <w:rsid w:val="000D427A"/>
    <w:rsid w:val="000E72DB"/>
    <w:rsid w:val="000E7E52"/>
    <w:rsid w:val="000F0926"/>
    <w:rsid w:val="000F747A"/>
    <w:rsid w:val="001013B6"/>
    <w:rsid w:val="00107FE9"/>
    <w:rsid w:val="00122FB7"/>
    <w:rsid w:val="00125B70"/>
    <w:rsid w:val="00126422"/>
    <w:rsid w:val="00126CDE"/>
    <w:rsid w:val="001340A8"/>
    <w:rsid w:val="00140086"/>
    <w:rsid w:val="00143236"/>
    <w:rsid w:val="001450F9"/>
    <w:rsid w:val="00160207"/>
    <w:rsid w:val="00161F6B"/>
    <w:rsid w:val="001705E5"/>
    <w:rsid w:val="001775EF"/>
    <w:rsid w:val="00185FE3"/>
    <w:rsid w:val="0018733E"/>
    <w:rsid w:val="00190D7D"/>
    <w:rsid w:val="001A4A46"/>
    <w:rsid w:val="001B125E"/>
    <w:rsid w:val="001B424E"/>
    <w:rsid w:val="001B7C4A"/>
    <w:rsid w:val="001C3F66"/>
    <w:rsid w:val="001C5816"/>
    <w:rsid w:val="001D717E"/>
    <w:rsid w:val="002021B0"/>
    <w:rsid w:val="00202E77"/>
    <w:rsid w:val="0021371F"/>
    <w:rsid w:val="00266030"/>
    <w:rsid w:val="0027498D"/>
    <w:rsid w:val="00281841"/>
    <w:rsid w:val="0028333A"/>
    <w:rsid w:val="00283FB8"/>
    <w:rsid w:val="002A72ED"/>
    <w:rsid w:val="002B76C1"/>
    <w:rsid w:val="002C4999"/>
    <w:rsid w:val="002C4D96"/>
    <w:rsid w:val="002C4EC0"/>
    <w:rsid w:val="002D4A42"/>
    <w:rsid w:val="002D55C7"/>
    <w:rsid w:val="002E011F"/>
    <w:rsid w:val="002E1D2A"/>
    <w:rsid w:val="002E3B97"/>
    <w:rsid w:val="002E58A1"/>
    <w:rsid w:val="002F3B99"/>
    <w:rsid w:val="002F458B"/>
    <w:rsid w:val="003048C5"/>
    <w:rsid w:val="00311108"/>
    <w:rsid w:val="00332622"/>
    <w:rsid w:val="003333B6"/>
    <w:rsid w:val="0034487F"/>
    <w:rsid w:val="003477AB"/>
    <w:rsid w:val="00350B90"/>
    <w:rsid w:val="003511E3"/>
    <w:rsid w:val="00356231"/>
    <w:rsid w:val="00357CF9"/>
    <w:rsid w:val="0037144C"/>
    <w:rsid w:val="00374072"/>
    <w:rsid w:val="003843BF"/>
    <w:rsid w:val="00395688"/>
    <w:rsid w:val="003A2E8C"/>
    <w:rsid w:val="003B731B"/>
    <w:rsid w:val="003B7DB8"/>
    <w:rsid w:val="003C6CCF"/>
    <w:rsid w:val="003C76BC"/>
    <w:rsid w:val="003D4BC8"/>
    <w:rsid w:val="003D7086"/>
    <w:rsid w:val="003E63EF"/>
    <w:rsid w:val="003FAF8B"/>
    <w:rsid w:val="00400FC1"/>
    <w:rsid w:val="0041416A"/>
    <w:rsid w:val="00414EC1"/>
    <w:rsid w:val="00422564"/>
    <w:rsid w:val="00425490"/>
    <w:rsid w:val="00430DF6"/>
    <w:rsid w:val="0048673F"/>
    <w:rsid w:val="00492AD2"/>
    <w:rsid w:val="0049341C"/>
    <w:rsid w:val="004A2673"/>
    <w:rsid w:val="004B2D77"/>
    <w:rsid w:val="004B4D48"/>
    <w:rsid w:val="004D1075"/>
    <w:rsid w:val="004E6C85"/>
    <w:rsid w:val="004F161E"/>
    <w:rsid w:val="00517BE0"/>
    <w:rsid w:val="00523477"/>
    <w:rsid w:val="00532B3E"/>
    <w:rsid w:val="0055581F"/>
    <w:rsid w:val="0056081C"/>
    <w:rsid w:val="0056724E"/>
    <w:rsid w:val="005B11B2"/>
    <w:rsid w:val="005C277D"/>
    <w:rsid w:val="005C6AF6"/>
    <w:rsid w:val="005D25D6"/>
    <w:rsid w:val="005E1964"/>
    <w:rsid w:val="005E294E"/>
    <w:rsid w:val="005E341C"/>
    <w:rsid w:val="005E524D"/>
    <w:rsid w:val="005F6878"/>
    <w:rsid w:val="006065D8"/>
    <w:rsid w:val="00611377"/>
    <w:rsid w:val="00616383"/>
    <w:rsid w:val="006220E1"/>
    <w:rsid w:val="0064204E"/>
    <w:rsid w:val="00644938"/>
    <w:rsid w:val="00645790"/>
    <w:rsid w:val="00646A8E"/>
    <w:rsid w:val="00652BCB"/>
    <w:rsid w:val="006722B7"/>
    <w:rsid w:val="006907A8"/>
    <w:rsid w:val="006B021B"/>
    <w:rsid w:val="006B21B6"/>
    <w:rsid w:val="006B38D3"/>
    <w:rsid w:val="006C1481"/>
    <w:rsid w:val="006F3599"/>
    <w:rsid w:val="006F3A9C"/>
    <w:rsid w:val="007040E8"/>
    <w:rsid w:val="00706E52"/>
    <w:rsid w:val="0073295B"/>
    <w:rsid w:val="00735D41"/>
    <w:rsid w:val="0074316A"/>
    <w:rsid w:val="0074563F"/>
    <w:rsid w:val="0074626C"/>
    <w:rsid w:val="00746EC3"/>
    <w:rsid w:val="00751972"/>
    <w:rsid w:val="00770D2F"/>
    <w:rsid w:val="00781181"/>
    <w:rsid w:val="0078143D"/>
    <w:rsid w:val="007859DA"/>
    <w:rsid w:val="007A7B28"/>
    <w:rsid w:val="007C0C3F"/>
    <w:rsid w:val="007C0C41"/>
    <w:rsid w:val="007C13EE"/>
    <w:rsid w:val="007C4D8C"/>
    <w:rsid w:val="007D69C4"/>
    <w:rsid w:val="007E7A46"/>
    <w:rsid w:val="007E7DCF"/>
    <w:rsid w:val="007F2E11"/>
    <w:rsid w:val="0080002E"/>
    <w:rsid w:val="00802378"/>
    <w:rsid w:val="00804D51"/>
    <w:rsid w:val="00804DBB"/>
    <w:rsid w:val="00820479"/>
    <w:rsid w:val="00821E9E"/>
    <w:rsid w:val="00824BD8"/>
    <w:rsid w:val="00827F15"/>
    <w:rsid w:val="00840685"/>
    <w:rsid w:val="00842965"/>
    <w:rsid w:val="00862D82"/>
    <w:rsid w:val="008652F8"/>
    <w:rsid w:val="0088208A"/>
    <w:rsid w:val="00886F03"/>
    <w:rsid w:val="00891587"/>
    <w:rsid w:val="008B2953"/>
    <w:rsid w:val="008D4D66"/>
    <w:rsid w:val="008E46A5"/>
    <w:rsid w:val="008E5DE0"/>
    <w:rsid w:val="00914E48"/>
    <w:rsid w:val="00926759"/>
    <w:rsid w:val="00926D79"/>
    <w:rsid w:val="00932BC1"/>
    <w:rsid w:val="00947B22"/>
    <w:rsid w:val="00962050"/>
    <w:rsid w:val="00967F4B"/>
    <w:rsid w:val="00974FFB"/>
    <w:rsid w:val="00991B9B"/>
    <w:rsid w:val="00993430"/>
    <w:rsid w:val="009961B2"/>
    <w:rsid w:val="00997590"/>
    <w:rsid w:val="009A1AD6"/>
    <w:rsid w:val="009A3101"/>
    <w:rsid w:val="009B0F46"/>
    <w:rsid w:val="009C02A4"/>
    <w:rsid w:val="009C57B4"/>
    <w:rsid w:val="009C75B9"/>
    <w:rsid w:val="009E0F13"/>
    <w:rsid w:val="009E0FD1"/>
    <w:rsid w:val="009E3535"/>
    <w:rsid w:val="00A16353"/>
    <w:rsid w:val="00A16B24"/>
    <w:rsid w:val="00A16E64"/>
    <w:rsid w:val="00A3249B"/>
    <w:rsid w:val="00A328E5"/>
    <w:rsid w:val="00A43579"/>
    <w:rsid w:val="00A62CBA"/>
    <w:rsid w:val="00A81359"/>
    <w:rsid w:val="00A86055"/>
    <w:rsid w:val="00AA57D3"/>
    <w:rsid w:val="00AB5363"/>
    <w:rsid w:val="00AC0AB6"/>
    <w:rsid w:val="00AC1F44"/>
    <w:rsid w:val="00AC20F0"/>
    <w:rsid w:val="00AC3B4B"/>
    <w:rsid w:val="00AD7C5F"/>
    <w:rsid w:val="00AE194C"/>
    <w:rsid w:val="00AE3062"/>
    <w:rsid w:val="00AE5F9A"/>
    <w:rsid w:val="00AF44B7"/>
    <w:rsid w:val="00B0523A"/>
    <w:rsid w:val="00B10CE7"/>
    <w:rsid w:val="00B228DD"/>
    <w:rsid w:val="00B26BCD"/>
    <w:rsid w:val="00B27BF3"/>
    <w:rsid w:val="00B3384F"/>
    <w:rsid w:val="00B34F94"/>
    <w:rsid w:val="00B3661B"/>
    <w:rsid w:val="00B36957"/>
    <w:rsid w:val="00B46D33"/>
    <w:rsid w:val="00B517E4"/>
    <w:rsid w:val="00B51B0B"/>
    <w:rsid w:val="00B52468"/>
    <w:rsid w:val="00B55D58"/>
    <w:rsid w:val="00B562C2"/>
    <w:rsid w:val="00B56D23"/>
    <w:rsid w:val="00B572A2"/>
    <w:rsid w:val="00B57F85"/>
    <w:rsid w:val="00B65E31"/>
    <w:rsid w:val="00B7080B"/>
    <w:rsid w:val="00B70EFD"/>
    <w:rsid w:val="00B769A6"/>
    <w:rsid w:val="00BD02A5"/>
    <w:rsid w:val="00BD39E7"/>
    <w:rsid w:val="00BD5532"/>
    <w:rsid w:val="00BD58BC"/>
    <w:rsid w:val="00BD7E26"/>
    <w:rsid w:val="00BF2F3C"/>
    <w:rsid w:val="00C0247A"/>
    <w:rsid w:val="00C142BC"/>
    <w:rsid w:val="00C317DB"/>
    <w:rsid w:val="00C35A64"/>
    <w:rsid w:val="00C37F2E"/>
    <w:rsid w:val="00C401E7"/>
    <w:rsid w:val="00C51662"/>
    <w:rsid w:val="00C52917"/>
    <w:rsid w:val="00C535FE"/>
    <w:rsid w:val="00C549C9"/>
    <w:rsid w:val="00C54F73"/>
    <w:rsid w:val="00C67D36"/>
    <w:rsid w:val="00C76D6C"/>
    <w:rsid w:val="00CA3279"/>
    <w:rsid w:val="00CB25F9"/>
    <w:rsid w:val="00CB7413"/>
    <w:rsid w:val="00CB776B"/>
    <w:rsid w:val="00CC15FD"/>
    <w:rsid w:val="00CC1A70"/>
    <w:rsid w:val="00CC64AA"/>
    <w:rsid w:val="00CE7B6A"/>
    <w:rsid w:val="00CF617D"/>
    <w:rsid w:val="00CF6CF1"/>
    <w:rsid w:val="00D01232"/>
    <w:rsid w:val="00D02B81"/>
    <w:rsid w:val="00D216AC"/>
    <w:rsid w:val="00D3016A"/>
    <w:rsid w:val="00D31492"/>
    <w:rsid w:val="00D326B7"/>
    <w:rsid w:val="00D35C01"/>
    <w:rsid w:val="00D36D7F"/>
    <w:rsid w:val="00D379FF"/>
    <w:rsid w:val="00D52EB0"/>
    <w:rsid w:val="00D57084"/>
    <w:rsid w:val="00D71919"/>
    <w:rsid w:val="00D732FC"/>
    <w:rsid w:val="00DA285D"/>
    <w:rsid w:val="00DA6DF9"/>
    <w:rsid w:val="00DC0634"/>
    <w:rsid w:val="00DD09DD"/>
    <w:rsid w:val="00DD62BA"/>
    <w:rsid w:val="00DE3C5A"/>
    <w:rsid w:val="00DF3AB2"/>
    <w:rsid w:val="00DF5663"/>
    <w:rsid w:val="00E01B45"/>
    <w:rsid w:val="00E02555"/>
    <w:rsid w:val="00E11984"/>
    <w:rsid w:val="00E128B9"/>
    <w:rsid w:val="00E239D0"/>
    <w:rsid w:val="00E37C09"/>
    <w:rsid w:val="00E46748"/>
    <w:rsid w:val="00E57473"/>
    <w:rsid w:val="00E57B26"/>
    <w:rsid w:val="00E61E06"/>
    <w:rsid w:val="00E6417E"/>
    <w:rsid w:val="00E64F30"/>
    <w:rsid w:val="00E654D5"/>
    <w:rsid w:val="00EA2EBC"/>
    <w:rsid w:val="00EB0439"/>
    <w:rsid w:val="00EB0B81"/>
    <w:rsid w:val="00EB2A8F"/>
    <w:rsid w:val="00EB5994"/>
    <w:rsid w:val="00EE58F5"/>
    <w:rsid w:val="00EE78C3"/>
    <w:rsid w:val="00EF4168"/>
    <w:rsid w:val="00EF5075"/>
    <w:rsid w:val="00F11659"/>
    <w:rsid w:val="00F16AD7"/>
    <w:rsid w:val="00F17AF5"/>
    <w:rsid w:val="00F20D6B"/>
    <w:rsid w:val="00F30AC6"/>
    <w:rsid w:val="00F50036"/>
    <w:rsid w:val="00F50D8E"/>
    <w:rsid w:val="00F621ED"/>
    <w:rsid w:val="00F6360C"/>
    <w:rsid w:val="00F741AC"/>
    <w:rsid w:val="00F8404E"/>
    <w:rsid w:val="00F876B3"/>
    <w:rsid w:val="00FA19C9"/>
    <w:rsid w:val="00FA6ECA"/>
    <w:rsid w:val="00FB3B9E"/>
    <w:rsid w:val="00FE1F7C"/>
    <w:rsid w:val="00FE23F3"/>
    <w:rsid w:val="00FE7AD7"/>
    <w:rsid w:val="0178ED5B"/>
    <w:rsid w:val="02C0032C"/>
    <w:rsid w:val="02EBC347"/>
    <w:rsid w:val="03AD1C07"/>
    <w:rsid w:val="03C64464"/>
    <w:rsid w:val="03F3374A"/>
    <w:rsid w:val="0752B52B"/>
    <w:rsid w:val="07AC0651"/>
    <w:rsid w:val="082179A2"/>
    <w:rsid w:val="098A0094"/>
    <w:rsid w:val="0AB3AB90"/>
    <w:rsid w:val="0BD15649"/>
    <w:rsid w:val="0C4F7BF1"/>
    <w:rsid w:val="0DC3D789"/>
    <w:rsid w:val="0DC9B48A"/>
    <w:rsid w:val="0EC7B1F6"/>
    <w:rsid w:val="0F08F70B"/>
    <w:rsid w:val="0F7D280B"/>
    <w:rsid w:val="0FBE0FF7"/>
    <w:rsid w:val="11CB2D53"/>
    <w:rsid w:val="127A39CE"/>
    <w:rsid w:val="132B8B8D"/>
    <w:rsid w:val="13748B34"/>
    <w:rsid w:val="13857BF9"/>
    <w:rsid w:val="1431B74E"/>
    <w:rsid w:val="15492A70"/>
    <w:rsid w:val="1620F7E7"/>
    <w:rsid w:val="16252005"/>
    <w:rsid w:val="171408F0"/>
    <w:rsid w:val="179FAF6F"/>
    <w:rsid w:val="1854EB44"/>
    <w:rsid w:val="18AFD951"/>
    <w:rsid w:val="195898A9"/>
    <w:rsid w:val="19714B8A"/>
    <w:rsid w:val="1981C4F6"/>
    <w:rsid w:val="1A4BA9B2"/>
    <w:rsid w:val="1B28ED77"/>
    <w:rsid w:val="1C601442"/>
    <w:rsid w:val="1CA607C9"/>
    <w:rsid w:val="1E27DBE7"/>
    <w:rsid w:val="1ECCF4F8"/>
    <w:rsid w:val="1FE08D0E"/>
    <w:rsid w:val="2091C6CC"/>
    <w:rsid w:val="2256BB97"/>
    <w:rsid w:val="23F28BF8"/>
    <w:rsid w:val="2512781C"/>
    <w:rsid w:val="254579F7"/>
    <w:rsid w:val="256114A2"/>
    <w:rsid w:val="264FCE92"/>
    <w:rsid w:val="2797178B"/>
    <w:rsid w:val="2A991EC0"/>
    <w:rsid w:val="2CC6FD9C"/>
    <w:rsid w:val="2CE2CF28"/>
    <w:rsid w:val="2E5AE077"/>
    <w:rsid w:val="2E7E9F89"/>
    <w:rsid w:val="2E8D6D9F"/>
    <w:rsid w:val="2ED21870"/>
    <w:rsid w:val="2F2A1495"/>
    <w:rsid w:val="30A86BD3"/>
    <w:rsid w:val="30EA73CB"/>
    <w:rsid w:val="3164A305"/>
    <w:rsid w:val="31928139"/>
    <w:rsid w:val="33007366"/>
    <w:rsid w:val="34C709AE"/>
    <w:rsid w:val="3587DBCB"/>
    <w:rsid w:val="36A4E586"/>
    <w:rsid w:val="382FA4FA"/>
    <w:rsid w:val="38CB4C91"/>
    <w:rsid w:val="399A7AD1"/>
    <w:rsid w:val="399D931E"/>
    <w:rsid w:val="39A580A4"/>
    <w:rsid w:val="3A693EB8"/>
    <w:rsid w:val="3A8096A8"/>
    <w:rsid w:val="3BF71D4F"/>
    <w:rsid w:val="3C69A6D0"/>
    <w:rsid w:val="3CA87FE4"/>
    <w:rsid w:val="3D4CFAA2"/>
    <w:rsid w:val="3DDCE91A"/>
    <w:rsid w:val="3E6DEBF4"/>
    <w:rsid w:val="3EE5BB39"/>
    <w:rsid w:val="3F110328"/>
    <w:rsid w:val="3F3A6400"/>
    <w:rsid w:val="3F538C5D"/>
    <w:rsid w:val="3F7D0DE4"/>
    <w:rsid w:val="40B5B681"/>
    <w:rsid w:val="422EB831"/>
    <w:rsid w:val="4234D0A0"/>
    <w:rsid w:val="42981C7B"/>
    <w:rsid w:val="434BA3F3"/>
    <w:rsid w:val="438A985E"/>
    <w:rsid w:val="43E4744B"/>
    <w:rsid w:val="4426FD80"/>
    <w:rsid w:val="44A684E9"/>
    <w:rsid w:val="44D24D89"/>
    <w:rsid w:val="44E045C5"/>
    <w:rsid w:val="458044AC"/>
    <w:rsid w:val="4584D738"/>
    <w:rsid w:val="45AD1AF0"/>
    <w:rsid w:val="46C20934"/>
    <w:rsid w:val="470065A9"/>
    <w:rsid w:val="47B0F22D"/>
    <w:rsid w:val="481CBBC0"/>
    <w:rsid w:val="4A812290"/>
    <w:rsid w:val="4B05BB70"/>
    <w:rsid w:val="4B545C82"/>
    <w:rsid w:val="4B736FFC"/>
    <w:rsid w:val="4C18E708"/>
    <w:rsid w:val="4C320F65"/>
    <w:rsid w:val="4C542D16"/>
    <w:rsid w:val="4CB12BC4"/>
    <w:rsid w:val="4D1D5D67"/>
    <w:rsid w:val="4D526C79"/>
    <w:rsid w:val="4DFB3A3C"/>
    <w:rsid w:val="4E178891"/>
    <w:rsid w:val="4F666602"/>
    <w:rsid w:val="5027CDA5"/>
    <w:rsid w:val="5086F4A1"/>
    <w:rsid w:val="50D3A54A"/>
    <w:rsid w:val="50FA7AB5"/>
    <w:rsid w:val="5116BB5F"/>
    <w:rsid w:val="517BA2DE"/>
    <w:rsid w:val="51C39E06"/>
    <w:rsid w:val="5496A043"/>
    <w:rsid w:val="54CA0536"/>
    <w:rsid w:val="55D20A4C"/>
    <w:rsid w:val="563CD7F7"/>
    <w:rsid w:val="5774C20C"/>
    <w:rsid w:val="57AD5C0A"/>
    <w:rsid w:val="57E49B48"/>
    <w:rsid w:val="58F05F05"/>
    <w:rsid w:val="5910926D"/>
    <w:rsid w:val="597D5BDF"/>
    <w:rsid w:val="59D54859"/>
    <w:rsid w:val="5AAC62CE"/>
    <w:rsid w:val="5B199940"/>
    <w:rsid w:val="5BA83585"/>
    <w:rsid w:val="5CF05A16"/>
    <w:rsid w:val="5E2D3745"/>
    <w:rsid w:val="5E8C2A77"/>
    <w:rsid w:val="5EB89950"/>
    <w:rsid w:val="5F2DE899"/>
    <w:rsid w:val="6044BB96"/>
    <w:rsid w:val="61C0732E"/>
    <w:rsid w:val="61C3CB39"/>
    <w:rsid w:val="62584CDC"/>
    <w:rsid w:val="6272F344"/>
    <w:rsid w:val="62B774B3"/>
    <w:rsid w:val="635F9B9A"/>
    <w:rsid w:val="64534514"/>
    <w:rsid w:val="649B51BF"/>
    <w:rsid w:val="64FB6BFB"/>
    <w:rsid w:val="655E7FE3"/>
    <w:rsid w:val="6579AAFB"/>
    <w:rsid w:val="65EF1575"/>
    <w:rsid w:val="67F01574"/>
    <w:rsid w:val="6834F99A"/>
    <w:rsid w:val="6836A51E"/>
    <w:rsid w:val="6865806C"/>
    <w:rsid w:val="6891747A"/>
    <w:rsid w:val="6A093E53"/>
    <w:rsid w:val="6BC41EDF"/>
    <w:rsid w:val="6DADCDD4"/>
    <w:rsid w:val="6DFA275A"/>
    <w:rsid w:val="6E45CD18"/>
    <w:rsid w:val="6F756A84"/>
    <w:rsid w:val="6F95F7BB"/>
    <w:rsid w:val="705F577A"/>
    <w:rsid w:val="71102D17"/>
    <w:rsid w:val="71D6598F"/>
    <w:rsid w:val="71FB27DB"/>
    <w:rsid w:val="7396F83C"/>
    <w:rsid w:val="74896CD5"/>
    <w:rsid w:val="7577929D"/>
    <w:rsid w:val="75ED8BA5"/>
    <w:rsid w:val="76CE98FE"/>
    <w:rsid w:val="77A109A0"/>
    <w:rsid w:val="790F924A"/>
    <w:rsid w:val="7927F364"/>
    <w:rsid w:val="7A6FB90F"/>
    <w:rsid w:val="7AF20F2D"/>
    <w:rsid w:val="7B6F9672"/>
    <w:rsid w:val="7BA20A21"/>
    <w:rsid w:val="7D97C9B5"/>
    <w:rsid w:val="7E5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AD892"/>
  <w15:chartTrackingRefBased/>
  <w15:docId w15:val="{51002CB4-2798-48B6-BAB6-95F3708D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579AAFB"/>
    <w:rPr>
      <w:rFonts w:ascii="Arial" w:hAnsi="Arial"/>
      <w:lang w:eastAsia="en-US"/>
    </w:rPr>
  </w:style>
  <w:style w:type="paragraph" w:styleId="Ttulo1">
    <w:name w:val="heading 1"/>
    <w:basedOn w:val="Normal"/>
    <w:next w:val="Normal"/>
    <w:link w:val="Ttulo1Char1"/>
    <w:uiPriority w:val="1"/>
    <w:qFormat/>
    <w:rsid w:val="6579AAFB"/>
    <w:pPr>
      <w:keepNext/>
      <w:outlineLvl w:val="0"/>
    </w:pPr>
    <w:rPr>
      <w:rFonts w:ascii="Arial Black" w:hAnsi="Arial Black"/>
      <w:sz w:val="32"/>
      <w:szCs w:val="32"/>
    </w:rPr>
  </w:style>
  <w:style w:type="paragraph" w:styleId="Ttulo2">
    <w:name w:val="heading 2"/>
    <w:basedOn w:val="Normal"/>
    <w:next w:val="Normal"/>
    <w:uiPriority w:val="1"/>
    <w:qFormat/>
    <w:rsid w:val="6579AAFB"/>
    <w:pPr>
      <w:keepNext/>
      <w:numPr>
        <w:numId w:val="33"/>
      </w:numPr>
      <w:spacing w:before="240" w:after="60"/>
      <w:outlineLvl w:val="1"/>
    </w:pPr>
    <w:rPr>
      <w:rFonts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uiPriority w:val="1"/>
    <w:qFormat/>
    <w:rsid w:val="6579AAFB"/>
    <w:pPr>
      <w:keepNext/>
      <w:numPr>
        <w:numId w:val="34"/>
      </w:numPr>
      <w:spacing w:after="60"/>
      <w:outlineLvl w:val="2"/>
    </w:pPr>
    <w:rPr>
      <w:rFonts w:cs="Arial"/>
      <w:b/>
      <w:bCs/>
      <w:i/>
      <w:iCs/>
      <w:sz w:val="26"/>
      <w:szCs w:val="26"/>
      <w:lang w:eastAsia="pt-BR"/>
    </w:rPr>
  </w:style>
  <w:style w:type="paragraph" w:styleId="Ttulo4">
    <w:name w:val="heading 4"/>
    <w:basedOn w:val="Normal"/>
    <w:next w:val="Normal"/>
    <w:uiPriority w:val="1"/>
    <w:qFormat/>
    <w:rsid w:val="6579AAFB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uiPriority w:val="1"/>
    <w:qFormat/>
    <w:rsid w:val="6579AAFB"/>
    <w:pPr>
      <w:keepNext/>
      <w:jc w:val="center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uiPriority w:val="1"/>
    <w:qFormat/>
    <w:rsid w:val="6579AAF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uiPriority w:val="1"/>
    <w:qFormat/>
    <w:rsid w:val="6579AAFB"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uiPriority w:val="1"/>
    <w:qFormat/>
    <w:rsid w:val="6579AAF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6579AA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1"/>
    <w:semiHidden/>
    <w:rsid w:val="6579AA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6579AAF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uiPriority w:val="1"/>
    <w:semiHidden/>
    <w:rsid w:val="6579AAFB"/>
    <w:pPr>
      <w:tabs>
        <w:tab w:val="left" w:pos="1620"/>
      </w:tabs>
      <w:ind w:left="1800" w:hanging="1800"/>
    </w:pPr>
    <w:rPr>
      <w:sz w:val="22"/>
      <w:szCs w:val="22"/>
    </w:rPr>
  </w:style>
  <w:style w:type="paragraph" w:customStyle="1" w:styleId="NormalTableText">
    <w:name w:val="Normal Table Text"/>
    <w:basedOn w:val="Normal"/>
    <w:uiPriority w:val="1"/>
    <w:rsid w:val="6579AAFB"/>
    <w:rPr>
      <w:sz w:val="24"/>
      <w:szCs w:val="24"/>
    </w:rPr>
  </w:style>
  <w:style w:type="paragraph" w:customStyle="1" w:styleId="heading1wlines">
    <w:name w:val="heading 1 w/ lines"/>
    <w:basedOn w:val="Ttulo1"/>
    <w:uiPriority w:val="1"/>
    <w:rsid w:val="6579AAFB"/>
    <w:pPr>
      <w:tabs>
        <w:tab w:val="left" w:leader="underscore" w:pos="9274"/>
      </w:tabs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semiHidden/>
    <w:rsid w:val="6579AAFB"/>
    <w:pPr>
      <w:spacing w:after="120" w:line="240" w:lineRule="atLeast"/>
    </w:pPr>
    <w:rPr>
      <w:color w:val="0000FF"/>
    </w:rPr>
  </w:style>
  <w:style w:type="paragraph" w:styleId="Corpodetexto2">
    <w:name w:val="Body Text 2"/>
    <w:basedOn w:val="Normal"/>
    <w:uiPriority w:val="1"/>
    <w:semiHidden/>
    <w:rsid w:val="6579AAFB"/>
    <w:pPr>
      <w:jc w:val="both"/>
    </w:pPr>
    <w:rPr>
      <w:rFonts w:ascii="ArialMT" w:hAnsi="ArialMT"/>
      <w:lang w:eastAsia="pt-BR"/>
    </w:rPr>
  </w:style>
  <w:style w:type="paragraph" w:customStyle="1" w:styleId="Ttulodeitem2">
    <w:name w:val="Título de item 2"/>
    <w:basedOn w:val="Normal"/>
    <w:link w:val="Ttulodeitem2Char1"/>
    <w:uiPriority w:val="1"/>
    <w:qFormat/>
    <w:rsid w:val="6579AAFB"/>
    <w:pPr>
      <w:spacing w:after="120"/>
      <w:jc w:val="right"/>
    </w:pPr>
    <w:rPr>
      <w:i/>
      <w:iCs/>
      <w:sz w:val="18"/>
      <w:szCs w:val="18"/>
    </w:rPr>
  </w:style>
  <w:style w:type="paragraph" w:styleId="Textodebalo">
    <w:name w:val="Balloon Text"/>
    <w:basedOn w:val="Normal"/>
    <w:uiPriority w:val="1"/>
    <w:semiHidden/>
    <w:rsid w:val="6579AAFB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uiPriority w:val="1"/>
    <w:unhideWhenUsed/>
    <w:rsid w:val="6579A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pt-BR"/>
    </w:rPr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paragraph" w:styleId="NormalWeb">
    <w:name w:val="Normal (Web)"/>
    <w:basedOn w:val="Normal"/>
    <w:uiPriority w:val="1"/>
    <w:rsid w:val="6579AAFB"/>
    <w:pPr>
      <w:spacing w:beforeAutospacing="1" w:afterAutospacing="1"/>
    </w:pPr>
    <w:rPr>
      <w:color w:val="000000" w:themeColor="text1"/>
      <w:sz w:val="24"/>
      <w:szCs w:val="24"/>
      <w:lang w:eastAsia="pt-BR"/>
    </w:rPr>
  </w:style>
  <w:style w:type="character" w:customStyle="1" w:styleId="CabealhoChar">
    <w:name w:val="Cabeçalho Char"/>
    <w:rPr>
      <w:rFonts w:ascii="Arial" w:hAnsi="Arial"/>
      <w:noProof w:val="0"/>
      <w:lang w:val="en-US" w:eastAsia="en-US"/>
    </w:rPr>
  </w:style>
  <w:style w:type="character" w:customStyle="1" w:styleId="WW8Num15z0">
    <w:name w:val="WW8Num15z0"/>
    <w:rPr>
      <w:rFonts w:ascii="Symbol" w:hAnsi="Symbol"/>
    </w:rPr>
  </w:style>
  <w:style w:type="paragraph" w:customStyle="1" w:styleId="Campo">
    <w:name w:val="Campo"/>
    <w:basedOn w:val="Normal"/>
    <w:uiPriority w:val="1"/>
    <w:rsid w:val="6579AAFB"/>
    <w:pPr>
      <w:spacing w:before="120"/>
    </w:pPr>
    <w:rPr>
      <w:sz w:val="16"/>
      <w:szCs w:val="16"/>
      <w:lang w:eastAsia="ar-SA"/>
    </w:rPr>
  </w:style>
  <w:style w:type="paragraph" w:styleId="PargrafodaLista">
    <w:name w:val="List Paragraph"/>
    <w:basedOn w:val="Normal"/>
    <w:uiPriority w:val="1"/>
    <w:qFormat/>
    <w:rsid w:val="6579AA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tulodeitem">
    <w:name w:val="Título de item"/>
    <w:basedOn w:val="Ttulo1"/>
    <w:link w:val="TtulodeitemChar1"/>
    <w:uiPriority w:val="1"/>
    <w:qFormat/>
    <w:rsid w:val="6579AAFB"/>
    <w:pPr>
      <w:numPr>
        <w:numId w:val="32"/>
      </w:numPr>
      <w:spacing w:before="120"/>
    </w:pPr>
    <w:rPr>
      <w:sz w:val="22"/>
      <w:szCs w:val="22"/>
    </w:rPr>
  </w:style>
  <w:style w:type="character" w:customStyle="1" w:styleId="Ttulo1Char">
    <w:name w:val="Título 1 Char"/>
    <w:rPr>
      <w:rFonts w:ascii="Arial Black" w:hAnsi="Arial Black" w:cs="Arial"/>
      <w:noProof w:val="0"/>
      <w:sz w:val="32"/>
      <w:lang w:val="en-US" w:eastAsia="en-US"/>
    </w:rPr>
  </w:style>
  <w:style w:type="character" w:customStyle="1" w:styleId="TtulodeitemChar">
    <w:name w:val="Título de item Char"/>
    <w:basedOn w:val="Ttulo1Char"/>
    <w:rPr>
      <w:rFonts w:ascii="Arial Black" w:hAnsi="Arial Black" w:cs="Arial"/>
      <w:noProof w:val="0"/>
      <w:sz w:val="32"/>
      <w:lang w:val="en-US" w:eastAsia="en-US"/>
    </w:rPr>
  </w:style>
  <w:style w:type="character" w:styleId="Forte">
    <w:name w:val="Strong"/>
    <w:qFormat/>
    <w:rPr>
      <w:b/>
      <w:bCs/>
    </w:rPr>
  </w:style>
  <w:style w:type="paragraph" w:customStyle="1" w:styleId="Ttulodeitem1">
    <w:name w:val="Título de item 1"/>
    <w:basedOn w:val="Ttulo1"/>
    <w:next w:val="Ttulodeitem2"/>
    <w:link w:val="Ttulodeitem1Char"/>
    <w:uiPriority w:val="1"/>
    <w:qFormat/>
    <w:rsid w:val="6579AAFB"/>
    <w:pPr>
      <w:spacing w:before="120" w:after="120"/>
    </w:pPr>
    <w:rPr>
      <w:sz w:val="20"/>
      <w:szCs w:val="20"/>
    </w:rPr>
  </w:style>
  <w:style w:type="character" w:customStyle="1" w:styleId="Ttulo1Char1">
    <w:name w:val="Título 1 Char1"/>
    <w:link w:val="Ttulo1"/>
    <w:uiPriority w:val="1"/>
    <w:rsid w:val="6579AAFB"/>
    <w:rPr>
      <w:rFonts w:ascii="Arial Black" w:hAnsi="Arial Black" w:cs="Arial"/>
      <w:noProof w:val="0"/>
      <w:sz w:val="32"/>
      <w:szCs w:val="32"/>
      <w:lang w:eastAsia="en-US"/>
    </w:rPr>
  </w:style>
  <w:style w:type="character" w:customStyle="1" w:styleId="TtulodeitemChar1">
    <w:name w:val="Título de item Char1"/>
    <w:link w:val="Ttulodeitem"/>
    <w:uiPriority w:val="1"/>
    <w:rsid w:val="6579AAFB"/>
    <w:rPr>
      <w:rFonts w:ascii="Arial Black" w:hAnsi="Arial Black" w:cs="Arial"/>
      <w:noProof w:val="0"/>
      <w:sz w:val="22"/>
      <w:szCs w:val="22"/>
      <w:lang w:eastAsia="en-US"/>
    </w:rPr>
  </w:style>
  <w:style w:type="character" w:customStyle="1" w:styleId="Ttulodeitem2Char">
    <w:name w:val="Título de item 2 Char"/>
    <w:basedOn w:val="TtulodeitemChar1"/>
    <w:uiPriority w:val="1"/>
    <w:rsid w:val="6579AAFB"/>
    <w:rPr>
      <w:rFonts w:ascii="Arial Black" w:hAnsi="Arial Black" w:cs="Arial"/>
      <w:noProof w:val="0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3D4BC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character" w:customStyle="1" w:styleId="Ttulodeitem2Char1">
    <w:name w:val="Título de item 2 Char1"/>
    <w:link w:val="Ttulodeitem2"/>
    <w:uiPriority w:val="1"/>
    <w:rsid w:val="6579AAFB"/>
    <w:rPr>
      <w:rFonts w:ascii="Arial" w:hAnsi="Arial" w:cs="Arial"/>
      <w:i/>
      <w:iCs/>
      <w:noProof w:val="0"/>
      <w:sz w:val="18"/>
      <w:szCs w:val="18"/>
      <w:lang w:eastAsia="en-US"/>
    </w:rPr>
  </w:style>
  <w:style w:type="character" w:customStyle="1" w:styleId="Ttulodeitem1Char">
    <w:name w:val="Título de item 1 Char"/>
    <w:basedOn w:val="Ttulodeitem2Char1"/>
    <w:link w:val="Ttulodeitem1"/>
    <w:uiPriority w:val="1"/>
    <w:rsid w:val="6579AAFB"/>
    <w:rPr>
      <w:rFonts w:ascii="Arial" w:hAnsi="Arial" w:cs="Arial"/>
      <w:i/>
      <w:iCs/>
      <w:noProof w:val="0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6579AAFB"/>
    <w:rPr>
      <w:rFonts w:ascii="Arial" w:hAnsi="Arial"/>
      <w:noProof w:val="0"/>
      <w:lang w:eastAsia="en-US"/>
    </w:rPr>
  </w:style>
  <w:style w:type="table" w:styleId="Tabelacomgrade">
    <w:name w:val="Table Grid"/>
    <w:basedOn w:val="Tabelanormal"/>
    <w:uiPriority w:val="59"/>
    <w:rsid w:val="0093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6579AAF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6579AAFB"/>
    <w:rPr>
      <w:rFonts w:eastAsiaTheme="minorEastAsia"/>
      <w:color w:val="5A5A5A"/>
    </w:rPr>
  </w:style>
  <w:style w:type="paragraph" w:styleId="Citao">
    <w:name w:val="Quote"/>
    <w:basedOn w:val="Normal"/>
    <w:next w:val="Normal"/>
    <w:link w:val="CitaoChar"/>
    <w:uiPriority w:val="29"/>
    <w:qFormat/>
    <w:rsid w:val="6579AA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6579AAF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ulo9Char">
    <w:name w:val="Título 9 Char"/>
    <w:basedOn w:val="Fontepargpadro"/>
    <w:link w:val="Ttulo9"/>
    <w:uiPriority w:val="9"/>
    <w:rsid w:val="6579AAFB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6579AAFB"/>
    <w:rPr>
      <w:rFonts w:asciiTheme="majorHAnsi" w:eastAsiaTheme="majorEastAsia" w:hAnsiTheme="majorHAnsi" w:cstheme="majorBidi"/>
      <w:noProof w:val="0"/>
      <w:sz w:val="56"/>
      <w:szCs w:val="56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6579AAFB"/>
    <w:rPr>
      <w:rFonts w:ascii="Times New Roman" w:eastAsiaTheme="minorEastAsia" w:hAnsi="Times New Roman" w:cs="Times New Roman"/>
      <w:noProof w:val="0"/>
      <w:color w:val="5A5A5A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6579AAFB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6579AAFB"/>
    <w:rPr>
      <w:i/>
      <w:iCs/>
      <w:noProof w:val="0"/>
      <w:color w:val="4472C4" w:themeColor="accent1"/>
      <w:lang w:val="pt-BR"/>
    </w:rPr>
  </w:style>
  <w:style w:type="paragraph" w:styleId="Sumrio1">
    <w:name w:val="toc 1"/>
    <w:basedOn w:val="Normal"/>
    <w:next w:val="Normal"/>
    <w:uiPriority w:val="39"/>
    <w:unhideWhenUsed/>
    <w:rsid w:val="6579AAFB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6579AAFB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6579AAFB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6579AAFB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6579AAFB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6579AAFB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6579AAFB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6579AAFB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6579AAFB"/>
    <w:pPr>
      <w:spacing w:after="100"/>
      <w:ind w:left="17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6579AAFB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6579AAFB"/>
    <w:rPr>
      <w:noProof w:val="0"/>
      <w:sz w:val="20"/>
      <w:szCs w:val="20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6579AAF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6579AAFB"/>
    <w:rPr>
      <w:noProof w:val="0"/>
      <w:sz w:val="20"/>
      <w:szCs w:val="20"/>
      <w:lang w:val="pt-BR"/>
    </w:rPr>
  </w:style>
  <w:style w:type="table" w:styleId="TabeladeGrade4-nfase1">
    <w:name w:val="Grid Table 4 Accent 1"/>
    <w:basedOn w:val="Tabelanormal"/>
    <w:uiPriority w:val="49"/>
    <w:rsid w:val="00B562C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T\BSI\bsi360\Gerenciamento%20de%20Projetos\Modelo%20de%20Declara&#231;&#227;o%20de%20Escop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437548-933f-4e78-9c05-677ec3d4eb09" xsi:nil="true"/>
    <lcf76f155ced4ddcb4097134ff3c332f xmlns="822a916e-0216-4df0-8326-f71fb42d1e4e">
      <Terms xmlns="http://schemas.microsoft.com/office/infopath/2007/PartnerControls"/>
    </lcf76f155ced4ddcb4097134ff3c332f>
    <SharedWithUsers xmlns="8a437548-933f-4e78-9c05-677ec3d4eb09">
      <UserInfo>
        <DisplayName>Rafael Ulguim da Rosa Oliveira</DisplayName>
        <AccountId>66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DF6643D81E5848B97819FBF0C00C61" ma:contentTypeVersion="15" ma:contentTypeDescription="Crie um novo documento." ma:contentTypeScope="" ma:versionID="a96f78ac04290ba23505280f66bc65d4">
  <xsd:schema xmlns:xsd="http://www.w3.org/2001/XMLSchema" xmlns:xs="http://www.w3.org/2001/XMLSchema" xmlns:p="http://schemas.microsoft.com/office/2006/metadata/properties" xmlns:ns2="822a916e-0216-4df0-8326-f71fb42d1e4e" xmlns:ns3="8a437548-933f-4e78-9c05-677ec3d4eb09" targetNamespace="http://schemas.microsoft.com/office/2006/metadata/properties" ma:root="true" ma:fieldsID="f7f5479846008ab4dbcb8f2dd2c37d17" ns2:_="" ns3:_="">
    <xsd:import namespace="822a916e-0216-4df0-8326-f71fb42d1e4e"/>
    <xsd:import namespace="8a437548-933f-4e78-9c05-677ec3d4e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a916e-0216-4df0-8326-f71fb42d1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7548-933f-4e78-9c05-677ec3d4e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cdb2a9-d86d-4112-b377-92a9eebaa6e4}" ma:internalName="TaxCatchAll" ma:showField="CatchAllData" ma:web="8a437548-933f-4e78-9c05-677ec3d4e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48E2-5D19-4400-A8CB-7F208D7BFBE7}">
  <ds:schemaRefs>
    <ds:schemaRef ds:uri="http://schemas.microsoft.com/office/2006/metadata/properties"/>
    <ds:schemaRef ds:uri="http://schemas.microsoft.com/office/infopath/2007/PartnerControls"/>
    <ds:schemaRef ds:uri="8a437548-933f-4e78-9c05-677ec3d4eb09"/>
    <ds:schemaRef ds:uri="822a916e-0216-4df0-8326-f71fb42d1e4e"/>
  </ds:schemaRefs>
</ds:datastoreItem>
</file>

<file path=customXml/itemProps2.xml><?xml version="1.0" encoding="utf-8"?>
<ds:datastoreItem xmlns:ds="http://schemas.openxmlformats.org/officeDocument/2006/customXml" ds:itemID="{1579C9EB-D84A-481B-83AB-FA8E035FD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a916e-0216-4df0-8326-f71fb42d1e4e"/>
    <ds:schemaRef ds:uri="8a437548-933f-4e78-9c05-677ec3d4e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BA10C-B94D-48D4-9CC8-E4E203EAC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CDF76-9D41-4034-8BE3-90E28546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Declaração de Escopo</Template>
  <TotalTime>53</TotalTime>
  <Pages>9</Pages>
  <Words>3698</Words>
  <Characters>19971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SCOPE STATEMENT</vt:lpstr>
    </vt:vector>
  </TitlesOfParts>
  <Company>www.ricardovargas.com.br</Company>
  <LinksUpToDate>false</LinksUpToDate>
  <CharactersWithSpaces>23622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STATEMENT</dc:title>
  <dc:subject/>
  <dc:creator>a0401132</dc:creator>
  <cp:keywords/>
  <cp:lastModifiedBy>Cassiano Reis</cp:lastModifiedBy>
  <cp:revision>20</cp:revision>
  <cp:lastPrinted>2014-04-15T23:54:00Z</cp:lastPrinted>
  <dcterms:created xsi:type="dcterms:W3CDTF">2023-08-11T22:09:00Z</dcterms:created>
  <dcterms:modified xsi:type="dcterms:W3CDTF">2025-04-07T19:40:00Z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0x01010049DF6643D81E5848B97819FBF0C00C61</vt:lpwstr>
  </property>
  <property fmtid="{D5CDD505-2E9C-101B-9397-08002B2CF9AE}" pid="3" name="MediaServiceImageTags">
    <vt:lpwstr/>
  </property>
</Properties>
</file>