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BB" w:rsidRPr="00894B0A" w:rsidRDefault="00C349BB" w:rsidP="00C349BB">
      <w:pPr>
        <w:jc w:val="center"/>
        <w:rPr>
          <w:rFonts w:ascii="Arial Narrow" w:hAnsi="Arial Narrow"/>
          <w:b/>
          <w:sz w:val="28"/>
          <w:szCs w:val="28"/>
        </w:rPr>
      </w:pPr>
      <w:r w:rsidRPr="00894B0A">
        <w:rPr>
          <w:rFonts w:ascii="Arial Narrow" w:hAnsi="Arial Narrow"/>
          <w:b/>
          <w:color w:val="000000"/>
          <w:sz w:val="28"/>
          <w:szCs w:val="28"/>
        </w:rPr>
        <w:t>Fluxo do Processo de Contratação Emergencial</w:t>
      </w:r>
    </w:p>
    <w:p w:rsidR="00C349BB" w:rsidRPr="00C349BB" w:rsidRDefault="00C349BB" w:rsidP="00C349BB">
      <w:pPr>
        <w:jc w:val="both"/>
        <w:rPr>
          <w:rFonts w:ascii="Arial Narrow" w:hAnsi="Arial Narrow"/>
          <w:sz w:val="24"/>
          <w:szCs w:val="24"/>
        </w:rPr>
      </w:pPr>
    </w:p>
    <w:p w:rsidR="00894B0A" w:rsidRDefault="00894B0A" w:rsidP="00C349BB">
      <w:pPr>
        <w:jc w:val="both"/>
        <w:rPr>
          <w:rFonts w:ascii="Arial Narrow" w:hAnsi="Arial Narrow"/>
          <w:sz w:val="24"/>
          <w:szCs w:val="24"/>
        </w:rPr>
      </w:pPr>
    </w:p>
    <w:p w:rsidR="00894B0A" w:rsidRDefault="00894B0A" w:rsidP="00C349BB">
      <w:pPr>
        <w:jc w:val="both"/>
        <w:rPr>
          <w:rFonts w:ascii="Arial Narrow" w:hAnsi="Arial Narrow"/>
          <w:sz w:val="24"/>
          <w:szCs w:val="24"/>
        </w:rPr>
      </w:pPr>
    </w:p>
    <w:p w:rsidR="00C349BB" w:rsidRPr="00C349BB" w:rsidRDefault="00894B0A" w:rsidP="00C349BB">
      <w:pPr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As</w:t>
      </w:r>
      <w:r w:rsidR="00C349BB" w:rsidRPr="00C349BB">
        <w:rPr>
          <w:rFonts w:ascii="Arial Narrow" w:hAnsi="Arial Narrow"/>
          <w:sz w:val="24"/>
          <w:szCs w:val="24"/>
        </w:rPr>
        <w:t xml:space="preserve"> </w:t>
      </w:r>
      <w:r w:rsidR="00C349BB" w:rsidRPr="00C349BB">
        <w:rPr>
          <w:rFonts w:ascii="Arial Narrow" w:hAnsi="Arial Narrow"/>
          <w:b/>
          <w:bCs/>
          <w:sz w:val="24"/>
          <w:szCs w:val="24"/>
          <w:u w:val="single"/>
        </w:rPr>
        <w:t>contratações emergenciais</w:t>
      </w:r>
      <w:r w:rsidR="00C349BB" w:rsidRPr="00C349B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são procedimentos que observam somente os</w:t>
      </w:r>
      <w:bookmarkStart w:id="0" w:name="_GoBack"/>
      <w:bookmarkEnd w:id="0"/>
      <w:r w:rsidR="00C349BB" w:rsidRPr="00C349BB">
        <w:rPr>
          <w:rFonts w:ascii="Arial Narrow" w:hAnsi="Arial Narrow"/>
          <w:sz w:val="24"/>
          <w:szCs w:val="24"/>
        </w:rPr>
        <w:t xml:space="preserve"> requisitos mínimos necessários </w:t>
      </w:r>
      <w:r>
        <w:rPr>
          <w:rFonts w:ascii="Arial Narrow" w:hAnsi="Arial Narrow"/>
          <w:sz w:val="24"/>
          <w:szCs w:val="24"/>
        </w:rPr>
        <w:t>à</w:t>
      </w:r>
      <w:r w:rsidR="00C349BB" w:rsidRPr="00C349BB">
        <w:rPr>
          <w:rFonts w:ascii="Arial Narrow" w:hAnsi="Arial Narrow"/>
          <w:sz w:val="24"/>
          <w:szCs w:val="24"/>
        </w:rPr>
        <w:t xml:space="preserve"> autorização da despesa </w:t>
      </w:r>
      <w:r w:rsidR="00C349BB" w:rsidRPr="00C349BB">
        <w:rPr>
          <w:rFonts w:ascii="Arial Narrow" w:hAnsi="Arial Narrow"/>
          <w:i/>
          <w:iCs/>
          <w:sz w:val="24"/>
          <w:szCs w:val="24"/>
        </w:rPr>
        <w:t>“</w:t>
      </w:r>
      <w:r w:rsidR="00C349BB" w:rsidRPr="00C349BB">
        <w:rPr>
          <w:rFonts w:ascii="Arial Narrow" w:hAnsi="Arial Narrow"/>
          <w:b/>
          <w:bCs/>
          <w:i/>
          <w:iCs/>
          <w:sz w:val="24"/>
          <w:szCs w:val="24"/>
          <w:u w:val="single"/>
          <w:shd w:val="clear" w:color="auto" w:fill="FFFFFF"/>
        </w:rPr>
        <w:t>nos casos de emergência ou de calamidade pública</w:t>
      </w:r>
      <w:r w:rsidR="00C349BB" w:rsidRPr="00C349BB">
        <w:rPr>
          <w:rFonts w:ascii="Arial Narrow" w:hAnsi="Arial Narrow"/>
          <w:i/>
          <w:iCs/>
          <w:sz w:val="24"/>
          <w:szCs w:val="24"/>
          <w:shd w:val="clear" w:color="auto" w:fill="FFFFFF"/>
        </w:rPr>
        <w:t xml:space="preserve">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r w:rsidR="00C349BB" w:rsidRPr="00C349BB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contados da ocorrência da emergência ou calamidade</w:t>
      </w:r>
      <w:r w:rsidR="00C349BB" w:rsidRPr="00C349BB">
        <w:rPr>
          <w:rFonts w:ascii="Arial Narrow" w:hAnsi="Arial Narrow"/>
          <w:i/>
          <w:iCs/>
          <w:sz w:val="24"/>
          <w:szCs w:val="24"/>
          <w:shd w:val="clear" w:color="auto" w:fill="FFFFFF"/>
        </w:rPr>
        <w:t xml:space="preserve">, vedada a prorrogação dos respectivos contratos” </w:t>
      </w:r>
      <w:r w:rsidR="00C349BB" w:rsidRPr="00C349BB">
        <w:rPr>
          <w:rFonts w:ascii="Arial Narrow" w:hAnsi="Arial Narrow"/>
          <w:sz w:val="24"/>
          <w:szCs w:val="24"/>
          <w:shd w:val="clear" w:color="auto" w:fill="FFFFFF"/>
        </w:rPr>
        <w:t>(cópia do texto do inciso IV do artigo 24 da Lei n. 8.666/93).</w:t>
      </w:r>
    </w:p>
    <w:p w:rsidR="00C349BB" w:rsidRPr="00C349BB" w:rsidRDefault="00C349BB" w:rsidP="00C349BB">
      <w:pPr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:rsidR="00C349BB" w:rsidRPr="00C349BB" w:rsidRDefault="00C349BB" w:rsidP="00C349BB">
      <w:pPr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C349BB">
        <w:rPr>
          <w:rFonts w:ascii="Arial Narrow" w:hAnsi="Arial Narrow"/>
          <w:sz w:val="24"/>
          <w:szCs w:val="24"/>
          <w:shd w:val="clear" w:color="auto" w:fill="FFFFFF"/>
        </w:rPr>
        <w:t xml:space="preserve">O procedimento </w:t>
      </w:r>
      <w:r>
        <w:rPr>
          <w:rFonts w:ascii="Arial Narrow" w:hAnsi="Arial Narrow"/>
          <w:sz w:val="24"/>
          <w:szCs w:val="24"/>
          <w:shd w:val="clear" w:color="auto" w:fill="FFFFFF"/>
        </w:rPr>
        <w:t>seguirá</w:t>
      </w:r>
      <w:r w:rsidRPr="00C349BB">
        <w:rPr>
          <w:rFonts w:ascii="Arial Narrow" w:hAnsi="Arial Narrow"/>
          <w:sz w:val="24"/>
          <w:szCs w:val="24"/>
          <w:shd w:val="clear" w:color="auto" w:fill="FFFFFF"/>
        </w:rPr>
        <w:t xml:space="preserve"> o seguinte </w:t>
      </w:r>
      <w:r w:rsidRPr="00C349BB">
        <w:rPr>
          <w:rFonts w:ascii="Arial Narrow" w:hAnsi="Arial Narrow"/>
          <w:smallCaps/>
          <w:sz w:val="24"/>
          <w:szCs w:val="24"/>
          <w:shd w:val="clear" w:color="auto" w:fill="FFFFFF"/>
        </w:rPr>
        <w:t>fluxo</w:t>
      </w:r>
      <w:r w:rsidRPr="00C349BB">
        <w:rPr>
          <w:rFonts w:ascii="Arial Narrow" w:hAnsi="Arial Narrow"/>
          <w:sz w:val="24"/>
          <w:szCs w:val="24"/>
          <w:shd w:val="clear" w:color="auto" w:fill="FFFFFF"/>
        </w:rPr>
        <w:t>: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  <w:shd w:val="clear" w:color="auto" w:fill="FFFFFF"/>
        </w:rPr>
        <w:t>Autuação de SPA contendo o Projeto Básico simplificado, conforme modelo em anexo;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  <w:shd w:val="clear" w:color="auto" w:fill="FFFFFF"/>
        </w:rPr>
        <w:t>Remessa à DMP;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  <w:shd w:val="clear" w:color="auto" w:fill="FFFFFF"/>
        </w:rPr>
        <w:t>Análise prévia da DMP;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  <w:shd w:val="clear" w:color="auto" w:fill="FFFFFF"/>
        </w:rPr>
        <w:t>Remessa à DOF para reserva orçamentária e empenhamento;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</w:rPr>
        <w:t>Assinatura do empenho pelo Ordenador de Despesas (DGA) – no mesmo dia da calamidade pública ou emergência (prazo que pode ser flexibilizado apenas se a contratação ainda não tenha sido realizada pela Administração, nos casos que não envolvam calamidade pública ou situação análoga a esta);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</w:rPr>
        <w:t>Contratação;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</w:rPr>
        <w:t>Retorno para UR para encartar pesquisa de preços, caso ainda não encartada;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</w:rPr>
        <w:t>Parecer jurídico DMP;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</w:rPr>
        <w:t>Ratificação do procedimento pelo DGA;</w:t>
      </w:r>
    </w:p>
    <w:p w:rsidR="00C349BB" w:rsidRPr="00C349BB" w:rsidRDefault="00C349BB" w:rsidP="00C349B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349BB">
        <w:rPr>
          <w:rFonts w:ascii="Arial Narrow" w:hAnsi="Arial Narrow"/>
          <w:sz w:val="24"/>
          <w:szCs w:val="24"/>
        </w:rPr>
        <w:t>Publicação (em até 5 dias após a ratificação).</w:t>
      </w:r>
    </w:p>
    <w:p w:rsidR="002123C1" w:rsidRDefault="002123C1"/>
    <w:sectPr w:rsidR="00212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65B16"/>
    <w:multiLevelType w:val="hybridMultilevel"/>
    <w:tmpl w:val="EAB014D2"/>
    <w:lvl w:ilvl="0" w:tplc="5F584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BB"/>
    <w:rsid w:val="002123C1"/>
    <w:rsid w:val="00894B0A"/>
    <w:rsid w:val="00C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9944-48FF-403F-A6BA-E2CEEA49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B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9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2017-02-13T19:51:00Z</dcterms:created>
  <dcterms:modified xsi:type="dcterms:W3CDTF">2017-02-13T20:10:00Z</dcterms:modified>
</cp:coreProperties>
</file>