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87EAA" w14:textId="7F880B63" w:rsidR="00EC6B64" w:rsidRPr="007E138C" w:rsidRDefault="00EC6B64" w:rsidP="00EC6B64">
      <w:pPr>
        <w:spacing w:after="240" w:line="360" w:lineRule="auto"/>
        <w:jc w:val="right"/>
        <w:rPr>
          <w:sz w:val="20"/>
          <w:szCs w:val="20"/>
        </w:rPr>
      </w:pPr>
      <w:r w:rsidRPr="007E138C">
        <w:rPr>
          <w:sz w:val="20"/>
          <w:szCs w:val="20"/>
        </w:rPr>
        <w:t xml:space="preserve">DICA FINANCEIRA </w:t>
      </w:r>
      <w:r>
        <w:rPr>
          <w:sz w:val="20"/>
          <w:szCs w:val="20"/>
        </w:rPr>
        <w:t>3-9</w:t>
      </w:r>
      <w:r w:rsidRPr="007E138C">
        <w:rPr>
          <w:sz w:val="20"/>
          <w:szCs w:val="20"/>
        </w:rPr>
        <w:t>-2020</w:t>
      </w:r>
    </w:p>
    <w:p w14:paraId="09DD0484" w14:textId="5A823FC9" w:rsidR="003301F0" w:rsidRPr="00EC6B64" w:rsidRDefault="00EC6B64" w:rsidP="00EC6B64">
      <w:pPr>
        <w:spacing w:before="300" w:after="3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Cuidados financeiros em momentos de crise</w:t>
      </w:r>
    </w:p>
    <w:p w14:paraId="72604CA8" w14:textId="5571511F" w:rsidR="00172C6D" w:rsidRPr="00EC6B64" w:rsidRDefault="003301F0" w:rsidP="00EC6B64">
      <w:pPr>
        <w:spacing w:line="360" w:lineRule="auto"/>
        <w:jc w:val="both"/>
        <w:rPr>
          <w:sz w:val="24"/>
          <w:szCs w:val="24"/>
        </w:rPr>
      </w:pPr>
      <w:r w:rsidRPr="00EC6B64">
        <w:rPr>
          <w:sz w:val="24"/>
          <w:szCs w:val="24"/>
        </w:rPr>
        <w:t xml:space="preserve">Em um dos discursos do ex-presidente </w:t>
      </w:r>
      <w:r w:rsidR="00EC6B64">
        <w:rPr>
          <w:sz w:val="24"/>
          <w:szCs w:val="24"/>
        </w:rPr>
        <w:t>norte-</w:t>
      </w:r>
      <w:r w:rsidRPr="00EC6B64">
        <w:rPr>
          <w:sz w:val="24"/>
          <w:szCs w:val="24"/>
        </w:rPr>
        <w:t>americano John Kennedy surgiu um mito que percorre o mundo até hoje. Em sua fala</w:t>
      </w:r>
      <w:r w:rsidR="00BD20F8" w:rsidRPr="00BD20F8">
        <w:rPr>
          <w:color w:val="FF0000"/>
          <w:sz w:val="24"/>
          <w:szCs w:val="24"/>
        </w:rPr>
        <w:t>,</w:t>
      </w:r>
      <w:r w:rsidRPr="00EC6B64">
        <w:rPr>
          <w:sz w:val="24"/>
          <w:szCs w:val="24"/>
        </w:rPr>
        <w:t xml:space="preserve"> o brilhante orador afirma que o termo chinês </w:t>
      </w:r>
      <w:proofErr w:type="spellStart"/>
      <w:r w:rsidRPr="00EC6B64">
        <w:rPr>
          <w:i/>
          <w:iCs/>
          <w:sz w:val="24"/>
          <w:szCs w:val="24"/>
        </w:rPr>
        <w:t>weiji</w:t>
      </w:r>
      <w:proofErr w:type="spellEnd"/>
      <w:r w:rsidRPr="00EC6B64">
        <w:rPr>
          <w:sz w:val="24"/>
          <w:szCs w:val="24"/>
        </w:rPr>
        <w:t>, que significa “crise”, é um ideograma formado por dois outros símbolos: “perigo” (</w:t>
      </w:r>
      <w:proofErr w:type="spellStart"/>
      <w:r w:rsidRPr="00EC6B64">
        <w:rPr>
          <w:sz w:val="24"/>
          <w:szCs w:val="24"/>
        </w:rPr>
        <w:t>wei</w:t>
      </w:r>
      <w:proofErr w:type="spellEnd"/>
      <w:r w:rsidRPr="00EC6B64">
        <w:rPr>
          <w:sz w:val="24"/>
          <w:szCs w:val="24"/>
        </w:rPr>
        <w:t>) e “oportunidade” (ji). Portanto, segundo essa ideia, para os chineses o conceito de crise nada mais é do que um “perigo de oportunidade”.</w:t>
      </w:r>
    </w:p>
    <w:p w14:paraId="3AD28D2F" w14:textId="3A7F2362" w:rsidR="003301F0" w:rsidRPr="00EC6B64" w:rsidRDefault="003301F0" w:rsidP="00EC6B64">
      <w:pPr>
        <w:spacing w:line="360" w:lineRule="auto"/>
        <w:jc w:val="both"/>
        <w:rPr>
          <w:sz w:val="24"/>
          <w:szCs w:val="24"/>
        </w:rPr>
      </w:pPr>
    </w:p>
    <w:p w14:paraId="3A7D423D" w14:textId="41F4CDA6" w:rsidR="003301F0" w:rsidRPr="00EC6B64" w:rsidRDefault="00A0000F" w:rsidP="00EC6B64">
      <w:pPr>
        <w:spacing w:line="360" w:lineRule="auto"/>
        <w:jc w:val="both"/>
        <w:rPr>
          <w:sz w:val="24"/>
          <w:szCs w:val="24"/>
        </w:rPr>
      </w:pPr>
      <w:r w:rsidRPr="00EC6B64">
        <w:rPr>
          <w:sz w:val="24"/>
          <w:szCs w:val="24"/>
        </w:rPr>
        <w:t>Mesmo sendo</w:t>
      </w:r>
      <w:r w:rsidR="003301F0" w:rsidRPr="00EC6B64">
        <w:rPr>
          <w:sz w:val="24"/>
          <w:szCs w:val="24"/>
        </w:rPr>
        <w:t xml:space="preserve"> desmentida por estudiosos sérios de mandarim, a ideia de que na crise</w:t>
      </w:r>
      <w:r w:rsidR="00BD20F8">
        <w:rPr>
          <w:sz w:val="24"/>
          <w:szCs w:val="24"/>
        </w:rPr>
        <w:t xml:space="preserve"> </w:t>
      </w:r>
      <w:r w:rsidR="00EC6B64">
        <w:rPr>
          <w:sz w:val="24"/>
          <w:szCs w:val="24"/>
        </w:rPr>
        <w:t>há um “perigo de</w:t>
      </w:r>
      <w:r w:rsidR="003301F0" w:rsidRPr="00EC6B64">
        <w:rPr>
          <w:sz w:val="24"/>
          <w:szCs w:val="24"/>
        </w:rPr>
        <w:t xml:space="preserve"> oportunidade</w:t>
      </w:r>
      <w:r w:rsidR="00EC6B64">
        <w:rPr>
          <w:sz w:val="24"/>
          <w:szCs w:val="24"/>
        </w:rPr>
        <w:t>”</w:t>
      </w:r>
      <w:r w:rsidR="003301F0" w:rsidRPr="00EC6B64">
        <w:rPr>
          <w:sz w:val="24"/>
          <w:szCs w:val="24"/>
        </w:rPr>
        <w:t xml:space="preserve"> ganhou o mundo e vale a reflexão. Afinal, apesar do grande número de notícias </w:t>
      </w:r>
      <w:r w:rsidR="007E4DE7" w:rsidRPr="00EC6B64">
        <w:rPr>
          <w:sz w:val="24"/>
          <w:szCs w:val="24"/>
        </w:rPr>
        <w:t xml:space="preserve">tristes relacionadas às finanças pessoais ocasionadas pela pandemia em que nos encontramos, é possível encontrar histórias inspiradoras de pessoas que se reinventaram financeiramente nesse momento ímpar. </w:t>
      </w:r>
    </w:p>
    <w:p w14:paraId="08106E73" w14:textId="7969E793" w:rsidR="007E4DE7" w:rsidRPr="00EC6B64" w:rsidRDefault="007E4DE7" w:rsidP="00EC6B64">
      <w:pPr>
        <w:spacing w:line="360" w:lineRule="auto"/>
        <w:jc w:val="both"/>
        <w:rPr>
          <w:sz w:val="24"/>
          <w:szCs w:val="24"/>
        </w:rPr>
      </w:pPr>
    </w:p>
    <w:p w14:paraId="11E3D961" w14:textId="463AB9EF" w:rsidR="007E4DE7" w:rsidRPr="00EC6B64" w:rsidRDefault="007E4DE7" w:rsidP="00EC6B64">
      <w:pPr>
        <w:spacing w:line="360" w:lineRule="auto"/>
        <w:jc w:val="both"/>
        <w:rPr>
          <w:sz w:val="24"/>
          <w:szCs w:val="24"/>
        </w:rPr>
      </w:pPr>
      <w:r w:rsidRPr="00EC6B64">
        <w:rPr>
          <w:sz w:val="24"/>
          <w:szCs w:val="24"/>
        </w:rPr>
        <w:t xml:space="preserve">Além de histórias de empreendedorismo, é possível identificar que muitas pessoas ressignificaram os seus gastos neste momento de caos financeiro, criando “sobra” até mesmo no salário que </w:t>
      </w:r>
      <w:r w:rsidR="0031658D" w:rsidRPr="00EC6B64">
        <w:rPr>
          <w:sz w:val="24"/>
          <w:szCs w:val="24"/>
        </w:rPr>
        <w:t>porventura tenha sido</w:t>
      </w:r>
      <w:r w:rsidRPr="00EC6B64">
        <w:rPr>
          <w:sz w:val="24"/>
          <w:szCs w:val="24"/>
        </w:rPr>
        <w:t xml:space="preserve"> reduzido.</w:t>
      </w:r>
      <w:r w:rsidR="0031658D" w:rsidRPr="00EC6B64">
        <w:rPr>
          <w:sz w:val="24"/>
          <w:szCs w:val="24"/>
        </w:rPr>
        <w:t xml:space="preserve"> Mas como isso pode ter acontecido?</w:t>
      </w:r>
    </w:p>
    <w:p w14:paraId="55FBDB64" w14:textId="3A1C75CD" w:rsidR="0031658D" w:rsidRPr="00EC6B64" w:rsidRDefault="0031658D" w:rsidP="00EC6B64">
      <w:pPr>
        <w:spacing w:line="360" w:lineRule="auto"/>
        <w:jc w:val="both"/>
        <w:rPr>
          <w:sz w:val="24"/>
          <w:szCs w:val="24"/>
        </w:rPr>
      </w:pPr>
    </w:p>
    <w:p w14:paraId="70E01794" w14:textId="06888A71" w:rsidR="0031658D" w:rsidRPr="00EC6B64" w:rsidRDefault="0031658D" w:rsidP="00EC6B64">
      <w:pPr>
        <w:spacing w:line="360" w:lineRule="auto"/>
        <w:jc w:val="both"/>
        <w:rPr>
          <w:sz w:val="24"/>
          <w:szCs w:val="24"/>
        </w:rPr>
      </w:pPr>
      <w:r w:rsidRPr="00EC6B64">
        <w:rPr>
          <w:sz w:val="24"/>
          <w:szCs w:val="24"/>
        </w:rPr>
        <w:t xml:space="preserve">A verdade é que temos sim um </w:t>
      </w:r>
      <w:r w:rsidR="00EC6B64">
        <w:rPr>
          <w:sz w:val="24"/>
          <w:szCs w:val="24"/>
        </w:rPr>
        <w:t>“</w:t>
      </w:r>
      <w:r w:rsidRPr="00EC6B64">
        <w:rPr>
          <w:sz w:val="24"/>
          <w:szCs w:val="24"/>
        </w:rPr>
        <w:t>perigo de oportunidade</w:t>
      </w:r>
      <w:r w:rsidR="00EC6B64">
        <w:rPr>
          <w:sz w:val="24"/>
          <w:szCs w:val="24"/>
        </w:rPr>
        <w:t>”</w:t>
      </w:r>
      <w:r w:rsidRPr="00EC6B64">
        <w:rPr>
          <w:sz w:val="24"/>
          <w:szCs w:val="24"/>
        </w:rPr>
        <w:t>. Perigo, pois</w:t>
      </w:r>
      <w:r w:rsidR="002E7529">
        <w:rPr>
          <w:sz w:val="24"/>
          <w:szCs w:val="24"/>
        </w:rPr>
        <w:t xml:space="preserve"> </w:t>
      </w:r>
      <w:r w:rsidRPr="00EC6B64">
        <w:rPr>
          <w:sz w:val="24"/>
          <w:szCs w:val="24"/>
        </w:rPr>
        <w:t xml:space="preserve">é um momento delicado e que se não for observado com atenção pode gerar problemas e dificuldades. Oportunidade, </w:t>
      </w:r>
      <w:r w:rsidRPr="002E7529">
        <w:rPr>
          <w:sz w:val="24"/>
          <w:szCs w:val="24"/>
        </w:rPr>
        <w:t>pois</w:t>
      </w:r>
      <w:r w:rsidR="002E7529">
        <w:rPr>
          <w:sz w:val="24"/>
          <w:szCs w:val="24"/>
        </w:rPr>
        <w:t xml:space="preserve"> </w:t>
      </w:r>
      <w:r w:rsidRPr="002E7529">
        <w:rPr>
          <w:sz w:val="24"/>
          <w:szCs w:val="24"/>
        </w:rPr>
        <w:t>há</w:t>
      </w:r>
      <w:r w:rsidRPr="00EC6B64">
        <w:rPr>
          <w:sz w:val="24"/>
          <w:szCs w:val="24"/>
        </w:rPr>
        <w:t xml:space="preserve"> poucos momentos na vida que nos cobram uma análise minuciosa de nossas finanças (casamento, filhos, aposentadoria ou doenças).</w:t>
      </w:r>
    </w:p>
    <w:p w14:paraId="25890BA5" w14:textId="15908406" w:rsidR="0031658D" w:rsidRPr="00EC6B64" w:rsidRDefault="0031658D" w:rsidP="00EC6B64">
      <w:pPr>
        <w:spacing w:line="360" w:lineRule="auto"/>
        <w:jc w:val="both"/>
        <w:rPr>
          <w:sz w:val="24"/>
          <w:szCs w:val="24"/>
        </w:rPr>
      </w:pPr>
    </w:p>
    <w:p w14:paraId="518D3CD8" w14:textId="00384E53" w:rsidR="00A0000F" w:rsidRPr="00EC6B64" w:rsidRDefault="0031658D" w:rsidP="00EC6B64">
      <w:pPr>
        <w:spacing w:line="360" w:lineRule="auto"/>
        <w:jc w:val="both"/>
        <w:rPr>
          <w:sz w:val="24"/>
          <w:szCs w:val="24"/>
        </w:rPr>
      </w:pPr>
      <w:r w:rsidRPr="00EC6B64">
        <w:rPr>
          <w:sz w:val="24"/>
          <w:szCs w:val="24"/>
        </w:rPr>
        <w:t xml:space="preserve">Sendo assim, </w:t>
      </w:r>
      <w:r w:rsidR="00A0000F" w:rsidRPr="00EC6B64">
        <w:rPr>
          <w:sz w:val="24"/>
          <w:szCs w:val="24"/>
        </w:rPr>
        <w:t>co</w:t>
      </w:r>
      <w:r w:rsidR="002E7529">
        <w:rPr>
          <w:sz w:val="24"/>
          <w:szCs w:val="24"/>
        </w:rPr>
        <w:t>nvidamos você a repensar a sua organização f</w:t>
      </w:r>
      <w:r w:rsidR="00A0000F" w:rsidRPr="00EC6B64">
        <w:rPr>
          <w:sz w:val="24"/>
          <w:szCs w:val="24"/>
        </w:rPr>
        <w:t xml:space="preserve">inanceira a partir de </w:t>
      </w:r>
      <w:r w:rsidR="00A543D7" w:rsidRPr="00EC6B64">
        <w:rPr>
          <w:sz w:val="24"/>
          <w:szCs w:val="24"/>
        </w:rPr>
        <w:t>3</w:t>
      </w:r>
      <w:r w:rsidR="00A0000F" w:rsidRPr="00EC6B64">
        <w:rPr>
          <w:sz w:val="24"/>
          <w:szCs w:val="24"/>
        </w:rPr>
        <w:t xml:space="preserve"> </w:t>
      </w:r>
      <w:r w:rsidR="00A543D7" w:rsidRPr="00EC6B64">
        <w:rPr>
          <w:sz w:val="24"/>
          <w:szCs w:val="24"/>
        </w:rPr>
        <w:t>passos</w:t>
      </w:r>
      <w:r w:rsidR="00A0000F" w:rsidRPr="00EC6B64">
        <w:rPr>
          <w:sz w:val="24"/>
          <w:szCs w:val="24"/>
        </w:rPr>
        <w:t xml:space="preserve"> estratégicos que podem lhe auxiliar a encontrar oportunidades de fazer sobrar dinheiro. </w:t>
      </w:r>
      <w:r w:rsidR="00A543D7" w:rsidRPr="00EC6B64">
        <w:rPr>
          <w:sz w:val="24"/>
          <w:szCs w:val="24"/>
        </w:rPr>
        <w:t>São eles:</w:t>
      </w:r>
    </w:p>
    <w:p w14:paraId="6D5AAE6F" w14:textId="4AE2C319" w:rsidR="00A0000F" w:rsidRPr="00EC6B64" w:rsidRDefault="00A0000F" w:rsidP="00EC6B64">
      <w:pPr>
        <w:spacing w:line="360" w:lineRule="auto"/>
        <w:jc w:val="both"/>
        <w:rPr>
          <w:sz w:val="24"/>
          <w:szCs w:val="24"/>
        </w:rPr>
      </w:pPr>
    </w:p>
    <w:p w14:paraId="7CFECEDF" w14:textId="48CFC681" w:rsidR="00A0000F" w:rsidRPr="00EC6B64" w:rsidRDefault="00A0000F" w:rsidP="00EC6B6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C6B64">
        <w:rPr>
          <w:sz w:val="24"/>
          <w:szCs w:val="24"/>
        </w:rPr>
        <w:t>Registre todos os seus gastos</w:t>
      </w:r>
    </w:p>
    <w:p w14:paraId="65FF12BC" w14:textId="0B35CE1A" w:rsidR="00A0000F" w:rsidRPr="00EC6B64" w:rsidRDefault="00A0000F" w:rsidP="00EC6B64">
      <w:pPr>
        <w:spacing w:line="360" w:lineRule="auto"/>
        <w:ind w:left="360"/>
        <w:jc w:val="both"/>
        <w:rPr>
          <w:sz w:val="24"/>
          <w:szCs w:val="24"/>
        </w:rPr>
      </w:pPr>
      <w:r w:rsidRPr="00EC6B64">
        <w:rPr>
          <w:sz w:val="24"/>
          <w:szCs w:val="24"/>
        </w:rPr>
        <w:lastRenderedPageBreak/>
        <w:t xml:space="preserve">É aquela velha história: “A única maneira de um corredor saber se está melhorando a sua performance é medindo a distância percorrida e o tempo utilizado para tal”. Apenas quando você registrar tudo o que gastou durante 1 mês é que será possível </w:t>
      </w:r>
      <w:hyperlink r:id="rId5" w:history="1">
        <w:r w:rsidRPr="002C4721">
          <w:rPr>
            <w:rStyle w:val="Hyperlink"/>
            <w:sz w:val="24"/>
            <w:szCs w:val="24"/>
          </w:rPr>
          <w:t>identificar para onde o seu dinheiro está indo</w:t>
        </w:r>
      </w:hyperlink>
      <w:r w:rsidRPr="00EC6B64">
        <w:rPr>
          <w:sz w:val="24"/>
          <w:szCs w:val="24"/>
        </w:rPr>
        <w:t xml:space="preserve"> e, só então, traçar estratégias para um consumo mais inteligente.</w:t>
      </w:r>
      <w:r w:rsidR="000E0F01" w:rsidRPr="00EC6B64">
        <w:rPr>
          <w:sz w:val="24"/>
          <w:szCs w:val="24"/>
        </w:rPr>
        <w:t xml:space="preserve"> Seja utilizando um </w:t>
      </w:r>
      <w:r w:rsidR="00875351" w:rsidRPr="00EC6B64">
        <w:rPr>
          <w:sz w:val="24"/>
          <w:szCs w:val="24"/>
        </w:rPr>
        <w:t xml:space="preserve">aplicativo destinado para isso, uma planilha eletrônica ou até mesmo um caderninho, o registro diário de todo valor gasto lhe permitirá conhecer seus hábitos de consumo de forma quantitativa e qualitativa. </w:t>
      </w:r>
      <w:r w:rsidR="002E7529">
        <w:rPr>
          <w:sz w:val="24"/>
          <w:szCs w:val="24"/>
        </w:rPr>
        <w:t>S</w:t>
      </w:r>
      <w:r w:rsidR="00875351" w:rsidRPr="00EC6B64">
        <w:rPr>
          <w:sz w:val="24"/>
          <w:szCs w:val="24"/>
        </w:rPr>
        <w:t xml:space="preserve">ó com essa memória de gastos </w:t>
      </w:r>
      <w:r w:rsidR="002E7529">
        <w:rPr>
          <w:sz w:val="24"/>
          <w:szCs w:val="24"/>
        </w:rPr>
        <w:t xml:space="preserve">é </w:t>
      </w:r>
      <w:r w:rsidR="00875351" w:rsidRPr="00EC6B64">
        <w:rPr>
          <w:sz w:val="24"/>
          <w:szCs w:val="24"/>
        </w:rPr>
        <w:t>que poderemos passar para o próximo passo.</w:t>
      </w:r>
    </w:p>
    <w:p w14:paraId="4624F3C6" w14:textId="12A8BB04" w:rsidR="00A0000F" w:rsidRPr="00EC6B64" w:rsidRDefault="00A0000F" w:rsidP="00EC6B64">
      <w:pPr>
        <w:spacing w:line="360" w:lineRule="auto"/>
        <w:ind w:left="360"/>
        <w:jc w:val="both"/>
        <w:rPr>
          <w:sz w:val="24"/>
          <w:szCs w:val="24"/>
        </w:rPr>
      </w:pPr>
    </w:p>
    <w:p w14:paraId="6E1B31E3" w14:textId="3CD02109" w:rsidR="00A0000F" w:rsidRPr="00EC6B64" w:rsidRDefault="00A543D7" w:rsidP="00EC6B6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C6B64">
        <w:rPr>
          <w:sz w:val="24"/>
          <w:szCs w:val="24"/>
        </w:rPr>
        <w:t>Os sonhos antes das metas</w:t>
      </w:r>
    </w:p>
    <w:p w14:paraId="73589A0F" w14:textId="40BEAAE2" w:rsidR="00A0000F" w:rsidRPr="00EC6B64" w:rsidRDefault="00FD3C35" w:rsidP="00EC6B64">
      <w:pPr>
        <w:spacing w:line="360" w:lineRule="auto"/>
        <w:ind w:left="360"/>
        <w:jc w:val="both"/>
        <w:rPr>
          <w:sz w:val="24"/>
          <w:szCs w:val="24"/>
        </w:rPr>
      </w:pPr>
      <w:r w:rsidRPr="00EC6B64">
        <w:rPr>
          <w:sz w:val="24"/>
          <w:szCs w:val="24"/>
        </w:rPr>
        <w:t>Antes de traçar metas de redução de gastos nas suas despesas mensais, identifique o que será feito com o dinheiro que vai sobrar. Comece sonhando pequeno, como quitar um empréstimo, fazer uma viagem ou adquirir algum bem que você entenda valioso e necessário. Porém, cabe destacar que nesse momento de crise é mais interessante ter como sonho uma reserva de oportunidade. Afinal, além de s</w:t>
      </w:r>
      <w:r w:rsidR="00BD20F8">
        <w:rPr>
          <w:sz w:val="24"/>
          <w:szCs w:val="24"/>
        </w:rPr>
        <w:t xml:space="preserve">audável para todos que tem </w:t>
      </w:r>
      <w:r w:rsidR="00BD20F8" w:rsidRPr="002E7529">
        <w:rPr>
          <w:sz w:val="24"/>
          <w:szCs w:val="24"/>
        </w:rPr>
        <w:t>uma organização f</w:t>
      </w:r>
      <w:r w:rsidRPr="002E7529">
        <w:rPr>
          <w:sz w:val="24"/>
          <w:szCs w:val="24"/>
        </w:rPr>
        <w:t xml:space="preserve">inanceira, </w:t>
      </w:r>
      <w:r w:rsidR="00BD20F8" w:rsidRPr="002E7529">
        <w:rPr>
          <w:sz w:val="24"/>
          <w:szCs w:val="24"/>
        </w:rPr>
        <w:t>manter um valor guardado</w:t>
      </w:r>
      <w:r w:rsidR="002E7529">
        <w:rPr>
          <w:sz w:val="24"/>
          <w:szCs w:val="24"/>
        </w:rPr>
        <w:t>,</w:t>
      </w:r>
      <w:r w:rsidR="00BD20F8" w:rsidRPr="002E7529">
        <w:rPr>
          <w:sz w:val="24"/>
          <w:szCs w:val="24"/>
        </w:rPr>
        <w:t xml:space="preserve"> </w:t>
      </w:r>
      <w:r w:rsidRPr="002E7529">
        <w:rPr>
          <w:sz w:val="24"/>
          <w:szCs w:val="24"/>
        </w:rPr>
        <w:t>em momentos de</w:t>
      </w:r>
      <w:r w:rsidRPr="00EC6B64">
        <w:rPr>
          <w:sz w:val="24"/>
          <w:szCs w:val="24"/>
        </w:rPr>
        <w:t xml:space="preserve"> incerteza como o que estamos passando</w:t>
      </w:r>
      <w:r w:rsidR="002E7529" w:rsidRPr="002E7529">
        <w:rPr>
          <w:sz w:val="24"/>
          <w:szCs w:val="24"/>
        </w:rPr>
        <w:t xml:space="preserve">, </w:t>
      </w:r>
      <w:r w:rsidRPr="002E7529">
        <w:rPr>
          <w:sz w:val="24"/>
          <w:szCs w:val="24"/>
        </w:rPr>
        <w:t xml:space="preserve">pode nos </w:t>
      </w:r>
      <w:r w:rsidRPr="00EC6B64">
        <w:rPr>
          <w:sz w:val="24"/>
          <w:szCs w:val="24"/>
        </w:rPr>
        <w:t>proteger e gerar oportunidades.</w:t>
      </w:r>
      <w:r w:rsidR="00875351" w:rsidRPr="00EC6B64">
        <w:rPr>
          <w:sz w:val="24"/>
          <w:szCs w:val="24"/>
        </w:rPr>
        <w:t xml:space="preserve"> É comprovado cientificamente que visualizar o resultado final (sonho) é crucial para não desistir em momentos de dificuldades.</w:t>
      </w:r>
    </w:p>
    <w:p w14:paraId="2FC8CEFC" w14:textId="45B95D0F" w:rsidR="00FD3C35" w:rsidRPr="00EC6B64" w:rsidRDefault="00FD3C35" w:rsidP="00EC6B64">
      <w:pPr>
        <w:spacing w:line="360" w:lineRule="auto"/>
        <w:ind w:left="360"/>
        <w:jc w:val="both"/>
        <w:rPr>
          <w:sz w:val="24"/>
          <w:szCs w:val="24"/>
        </w:rPr>
      </w:pPr>
    </w:p>
    <w:p w14:paraId="7333D52C" w14:textId="5081A769" w:rsidR="00FD3C35" w:rsidRPr="00EC6B64" w:rsidRDefault="00FD3C35" w:rsidP="00EC6B6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C6B64">
        <w:rPr>
          <w:sz w:val="24"/>
          <w:szCs w:val="24"/>
        </w:rPr>
        <w:t>Consumo inteligente</w:t>
      </w:r>
    </w:p>
    <w:p w14:paraId="190053B8" w14:textId="6AB16E8B" w:rsidR="00FD3C35" w:rsidRPr="00EC6B64" w:rsidRDefault="00FD3C35" w:rsidP="00EC6B64">
      <w:pPr>
        <w:spacing w:line="360" w:lineRule="auto"/>
        <w:ind w:left="360"/>
        <w:jc w:val="both"/>
        <w:rPr>
          <w:sz w:val="24"/>
          <w:szCs w:val="24"/>
        </w:rPr>
      </w:pPr>
      <w:r w:rsidRPr="00EC6B64">
        <w:rPr>
          <w:sz w:val="24"/>
          <w:szCs w:val="24"/>
        </w:rPr>
        <w:t xml:space="preserve">Vivemos num mundo extremamente tecnológico e que nos proporciona uma série de vantagens e facilidades. Ocorre que isso tem um preço. </w:t>
      </w:r>
      <w:r w:rsidR="000A46E2" w:rsidRPr="00EC6B64">
        <w:rPr>
          <w:sz w:val="24"/>
          <w:szCs w:val="24"/>
        </w:rPr>
        <w:t>Uma</w:t>
      </w:r>
      <w:r w:rsidR="00A543D7" w:rsidRPr="00EC6B64">
        <w:rPr>
          <w:sz w:val="24"/>
          <w:szCs w:val="24"/>
        </w:rPr>
        <w:t xml:space="preserve"> forma de ver o seu dinheiro escorrer mensalmente é com a contratação de serviços de assinatura que oferecem muito mais do que você consome. Isso vale para TV por assinatura, streaming de filmes e séries, clubes de vinho, plano de celular etc. Aqui fica uma dica para compartilhar essas assinaturas com outras pessoas e ter um consumo mais inteligente de alguns serviços</w:t>
      </w:r>
      <w:r w:rsidR="000A46E2" w:rsidRPr="00EC6B64">
        <w:rPr>
          <w:sz w:val="24"/>
          <w:szCs w:val="24"/>
        </w:rPr>
        <w:t xml:space="preserve"> com um custo muito menor. Outra forma mais abrangente de consumo inteligente é calcular o retorno proveniente daquele gasto. Como exemplo, há pessoas que preferem pagar R$100 de mensalidade em uma academia para frequentá-la 2 ou 3 vezes por semana enquanto há outros que pagam </w:t>
      </w:r>
      <w:r w:rsidR="000E0F01" w:rsidRPr="00EC6B64">
        <w:rPr>
          <w:sz w:val="24"/>
          <w:szCs w:val="24"/>
        </w:rPr>
        <w:t xml:space="preserve">o dobro </w:t>
      </w:r>
      <w:r w:rsidR="000E0F01" w:rsidRPr="00EC6B64">
        <w:rPr>
          <w:sz w:val="24"/>
          <w:szCs w:val="24"/>
        </w:rPr>
        <w:lastRenderedPageBreak/>
        <w:t xml:space="preserve">para frequentar um Box de </w:t>
      </w:r>
      <w:proofErr w:type="spellStart"/>
      <w:r w:rsidR="000E0F01" w:rsidRPr="00EC6B64">
        <w:rPr>
          <w:sz w:val="24"/>
          <w:szCs w:val="24"/>
        </w:rPr>
        <w:t>Crossfit</w:t>
      </w:r>
      <w:proofErr w:type="spellEnd"/>
      <w:r w:rsidR="000E0F01" w:rsidRPr="00EC6B64">
        <w:rPr>
          <w:sz w:val="24"/>
          <w:szCs w:val="24"/>
        </w:rPr>
        <w:t xml:space="preserve"> religiosamente 5 vezes por semana. Se você pensar em custo por aula, </w:t>
      </w:r>
      <w:r w:rsidR="00875351" w:rsidRPr="00EC6B64">
        <w:rPr>
          <w:sz w:val="24"/>
          <w:szCs w:val="24"/>
        </w:rPr>
        <w:t>ambos têm</w:t>
      </w:r>
      <w:r w:rsidR="000E0F01" w:rsidRPr="00EC6B64">
        <w:rPr>
          <w:sz w:val="24"/>
          <w:szCs w:val="24"/>
        </w:rPr>
        <w:t xml:space="preserve"> um custo que gira em torno de R$10 por aula. Porém eu te pergunto: quem terá mais resultados? </w:t>
      </w:r>
      <w:r w:rsidR="00563D2F">
        <w:rPr>
          <w:sz w:val="24"/>
          <w:szCs w:val="24"/>
        </w:rPr>
        <w:t>P</w:t>
      </w:r>
      <w:r w:rsidR="00875351" w:rsidRPr="00EC6B64">
        <w:rPr>
          <w:sz w:val="24"/>
          <w:szCs w:val="24"/>
        </w:rPr>
        <w:t xml:space="preserve">arece claro que é aquele que </w:t>
      </w:r>
      <w:r w:rsidR="002521DA">
        <w:rPr>
          <w:sz w:val="24"/>
          <w:szCs w:val="24"/>
        </w:rPr>
        <w:t>utiliza o serviço com</w:t>
      </w:r>
      <w:r w:rsidR="00875351" w:rsidRPr="00EC6B64">
        <w:rPr>
          <w:sz w:val="24"/>
          <w:szCs w:val="24"/>
        </w:rPr>
        <w:t xml:space="preserve"> maior frequência. </w:t>
      </w:r>
      <w:r w:rsidR="000E0F01" w:rsidRPr="00EC6B64">
        <w:rPr>
          <w:sz w:val="24"/>
          <w:szCs w:val="24"/>
        </w:rPr>
        <w:t>É com esse tipo de pensamento que você pode embasar algumas de suas escolhas.</w:t>
      </w:r>
      <w:bookmarkStart w:id="0" w:name="_GoBack"/>
      <w:bookmarkEnd w:id="0"/>
    </w:p>
    <w:p w14:paraId="17C65CC3" w14:textId="2FE1558B" w:rsidR="00875351" w:rsidRPr="00EC6B64" w:rsidRDefault="00875351" w:rsidP="00EC6B64">
      <w:pPr>
        <w:spacing w:line="360" w:lineRule="auto"/>
        <w:ind w:left="360"/>
        <w:jc w:val="both"/>
        <w:rPr>
          <w:sz w:val="24"/>
          <w:szCs w:val="24"/>
        </w:rPr>
      </w:pPr>
    </w:p>
    <w:p w14:paraId="2D68D90D" w14:textId="3FCF3CD9" w:rsidR="00A543D7" w:rsidRDefault="00D90A54" w:rsidP="00EC6B64">
      <w:pPr>
        <w:spacing w:line="360" w:lineRule="auto"/>
        <w:jc w:val="both"/>
        <w:rPr>
          <w:sz w:val="24"/>
          <w:szCs w:val="24"/>
        </w:rPr>
      </w:pPr>
      <w:r w:rsidRPr="00EC6B64">
        <w:rPr>
          <w:sz w:val="24"/>
          <w:szCs w:val="24"/>
        </w:rPr>
        <w:t xml:space="preserve">Seguindo esses passos é possível reduzir pontualmente seus gastos em várias categorias, gerando um espaço no seu orçamento para criar uma reserva de oportunidades, aumentar o seu volume de investimentos ou até mesmo se preparar para quitar um empréstimo. </w:t>
      </w:r>
    </w:p>
    <w:p w14:paraId="45C07B64" w14:textId="77777777" w:rsidR="00EC6B64" w:rsidRDefault="00EC6B64" w:rsidP="00EC6B64">
      <w:pPr>
        <w:spacing w:line="360" w:lineRule="auto"/>
        <w:jc w:val="both"/>
        <w:rPr>
          <w:sz w:val="24"/>
          <w:szCs w:val="24"/>
        </w:rPr>
      </w:pPr>
    </w:p>
    <w:p w14:paraId="388D83AF" w14:textId="77777777" w:rsidR="00EC6B64" w:rsidRPr="007E138C" w:rsidRDefault="00EC6B64" w:rsidP="00EC6B64">
      <w:pPr>
        <w:spacing w:after="240" w:line="360" w:lineRule="auto"/>
        <w:jc w:val="both"/>
        <w:rPr>
          <w:b/>
          <w:sz w:val="24"/>
          <w:szCs w:val="24"/>
        </w:rPr>
      </w:pPr>
      <w:r w:rsidRPr="007E138C">
        <w:rPr>
          <w:b/>
          <w:sz w:val="24"/>
          <w:szCs w:val="24"/>
        </w:rPr>
        <w:t>Elaboração:</w:t>
      </w:r>
    </w:p>
    <w:p w14:paraId="2801A1A6" w14:textId="77777777" w:rsidR="00EC6B64" w:rsidRPr="007E138C" w:rsidRDefault="00EC6B64" w:rsidP="00EC6B64">
      <w:pPr>
        <w:spacing w:line="360" w:lineRule="auto"/>
        <w:jc w:val="both"/>
        <w:rPr>
          <w:sz w:val="24"/>
          <w:szCs w:val="24"/>
        </w:rPr>
      </w:pPr>
      <w:r w:rsidRPr="007E138C">
        <w:rPr>
          <w:sz w:val="24"/>
          <w:szCs w:val="24"/>
        </w:rPr>
        <w:t>Equipe do Programa de Educação Financeira</w:t>
      </w:r>
    </w:p>
    <w:p w14:paraId="61A3254F" w14:textId="77777777" w:rsidR="00EC6B64" w:rsidRPr="007E138C" w:rsidRDefault="00EC6B64" w:rsidP="00EC6B64">
      <w:pPr>
        <w:spacing w:after="240" w:line="360" w:lineRule="auto"/>
        <w:jc w:val="both"/>
        <w:rPr>
          <w:sz w:val="24"/>
          <w:szCs w:val="24"/>
        </w:rPr>
      </w:pPr>
      <w:r w:rsidRPr="007E138C">
        <w:rPr>
          <w:sz w:val="24"/>
          <w:szCs w:val="24"/>
        </w:rPr>
        <w:t xml:space="preserve">E-mail: </w:t>
      </w:r>
      <w:hyperlink r:id="rId6">
        <w:r w:rsidRPr="007E138C">
          <w:rPr>
            <w:color w:val="1155CC"/>
            <w:sz w:val="24"/>
            <w:szCs w:val="24"/>
            <w:u w:val="single"/>
          </w:rPr>
          <w:t>educacaofinanceira@tjsc.jus.br</w:t>
        </w:r>
      </w:hyperlink>
    </w:p>
    <w:p w14:paraId="044A7C41" w14:textId="77777777" w:rsidR="00EC6B64" w:rsidRPr="00EC6B64" w:rsidRDefault="00EC6B64" w:rsidP="00EC6B64">
      <w:pPr>
        <w:spacing w:line="360" w:lineRule="auto"/>
        <w:jc w:val="both"/>
        <w:rPr>
          <w:sz w:val="24"/>
          <w:szCs w:val="24"/>
        </w:rPr>
      </w:pPr>
    </w:p>
    <w:sectPr w:rsidR="00EC6B64" w:rsidRPr="00EC6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3625"/>
    <w:multiLevelType w:val="hybridMultilevel"/>
    <w:tmpl w:val="A1A01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F0"/>
    <w:rsid w:val="000A46E2"/>
    <w:rsid w:val="000E0F01"/>
    <w:rsid w:val="002521DA"/>
    <w:rsid w:val="002C4721"/>
    <w:rsid w:val="002E7529"/>
    <w:rsid w:val="0031658D"/>
    <w:rsid w:val="003301F0"/>
    <w:rsid w:val="00563D2F"/>
    <w:rsid w:val="006E467F"/>
    <w:rsid w:val="007E4DE7"/>
    <w:rsid w:val="00875351"/>
    <w:rsid w:val="00983E94"/>
    <w:rsid w:val="00A0000F"/>
    <w:rsid w:val="00A543D7"/>
    <w:rsid w:val="00BB12EA"/>
    <w:rsid w:val="00BD20F8"/>
    <w:rsid w:val="00C14690"/>
    <w:rsid w:val="00D02DA4"/>
    <w:rsid w:val="00D90A54"/>
    <w:rsid w:val="00EC6B64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4EDB"/>
  <w15:chartTrackingRefBased/>
  <w15:docId w15:val="{33C377C3-FF35-445A-ABC8-232F1B51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1F0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EC6B6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000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C6B64"/>
    <w:rPr>
      <w:rFonts w:ascii="Arial" w:eastAsia="Arial" w:hAnsi="Arial" w:cs="Arial"/>
      <w:sz w:val="40"/>
      <w:szCs w:val="40"/>
      <w:lang w:eastAsia="pt-BR"/>
    </w:rPr>
  </w:style>
  <w:style w:type="character" w:styleId="Hyperlink">
    <w:name w:val="Hyperlink"/>
    <w:basedOn w:val="Fontepargpadro"/>
    <w:uiPriority w:val="99"/>
    <w:unhideWhenUsed/>
    <w:rsid w:val="002C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caofinanceira@tjsc.jus.br" TargetMode="External"/><Relationship Id="rId5" Type="http://schemas.openxmlformats.org/officeDocument/2006/relationships/hyperlink" Target="https://www.tjsc.jus.br/web/servidor/dicas-financeiras/-/asset_publisher/tbuCpsYUrhwP/content/como-estao-minhas-financas-dicas-para-elaboracao-do-orcamento-familiar?redirect=%2Fweb%2Fservidor%2Fdicas-financeiras&amp;inheritRedirec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Ivo Rosa</dc:creator>
  <cp:keywords/>
  <dc:description/>
  <cp:lastModifiedBy>Usuário do Windows</cp:lastModifiedBy>
  <cp:revision>5</cp:revision>
  <dcterms:created xsi:type="dcterms:W3CDTF">2020-08-27T20:53:00Z</dcterms:created>
  <dcterms:modified xsi:type="dcterms:W3CDTF">2020-08-28T14:19:00Z</dcterms:modified>
</cp:coreProperties>
</file>