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1A0A" w14:textId="7D911338" w:rsidR="005D6960" w:rsidRPr="005D6960" w:rsidRDefault="005D6960" w:rsidP="005D6960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Soluções de TIC - PB SIMPLIFICADO</w:t>
      </w:r>
    </w:p>
    <w:p w14:paraId="5D06B699" w14:textId="77777777" w:rsidR="005D6960" w:rsidRPr="005D6960" w:rsidRDefault="005D6960" w:rsidP="005D6960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0D8BA9B" w14:textId="77777777" w:rsidR="005D6960" w:rsidRPr="005D6960" w:rsidRDefault="005D696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157B7AD8" w14:textId="5D33609C" w:rsidR="005D6960" w:rsidRDefault="005D696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u w:val="single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u w:val="single"/>
          <w:lang w:eastAsia="pt-BR"/>
        </w:rPr>
        <w:t>ESTUDO TÉCNICO PRELIMINAR</w:t>
      </w:r>
    </w:p>
    <w:p w14:paraId="170E333D" w14:textId="77777777" w:rsidR="009206A0" w:rsidRPr="005D6960" w:rsidRDefault="009206A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3D245C3B" w14:textId="70FBF4E6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UNIDADE DEMANDANTE:</w:t>
      </w:r>
    </w:p>
    <w:p w14:paraId="0CEF2294" w14:textId="4D0E4787" w:rsidR="009206A0" w:rsidRDefault="009206A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589296D4" w14:textId="0EA540D8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AED2D4D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7EFBD56" w14:textId="1E818F2C" w:rsidR="005D6960" w:rsidRPr="009206A0" w:rsidRDefault="005D6960" w:rsidP="009206A0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DESCRIÇÃO DA NECESSIDADE PÚBLICA:</w:t>
      </w:r>
    </w:p>
    <w:p w14:paraId="58570C59" w14:textId="55A762F9" w:rsidR="009206A0" w:rsidRDefault="009206A0" w:rsidP="009206A0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8F597F0" w14:textId="77777777" w:rsidR="009206A0" w:rsidRPr="009206A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I.1</w:t>
      </w:r>
      <w:r w:rsidRPr="009206A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 a necessidade pública?</w:t>
      </w:r>
    </w:p>
    <w:p w14:paraId="22F516F8" w14:textId="77777777" w:rsidR="009206A0" w:rsidRPr="009206A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I.2 Será uma contratação inédita?</w:t>
      </w:r>
    </w:p>
    <w:p w14:paraId="3177F92D" w14:textId="77777777" w:rsidR="009206A0" w:rsidRPr="009206A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I.3 Como esta necessidade pública vem sendo atendida até o momento?</w:t>
      </w:r>
    </w:p>
    <w:p w14:paraId="0A3442D7" w14:textId="77777777" w:rsidR="009206A0" w:rsidRPr="009206A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I.3.1 Qual o número do processo administrativo da contratação anterior?</w:t>
      </w:r>
    </w:p>
    <w:p w14:paraId="78A5B2FE" w14:textId="77777777" w:rsidR="009206A0" w:rsidRPr="009206A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I.4 Em que data a contratação para o atendimento desta necessidade precisa estar vigente? </w:t>
      </w:r>
    </w:p>
    <w:p w14:paraId="21921BF8" w14:textId="79C4D6E3" w:rsidR="005D6960" w:rsidRPr="005D6960" w:rsidRDefault="009206A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 </w:t>
      </w:r>
      <w:r w:rsidR="005D6960"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D47BFE6" w14:textId="34C9BA38" w:rsidR="005D6960" w:rsidRPr="009206A0" w:rsidRDefault="005D6960" w:rsidP="009206A0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PREVISÃO NO PLANO DE CONTRATAÇÕES ANUAL:</w:t>
      </w:r>
    </w:p>
    <w:p w14:paraId="0E963DB3" w14:textId="3DD3C5D9" w:rsidR="009206A0" w:rsidRDefault="009206A0" w:rsidP="009206A0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8951DDB" w14:textId="77777777" w:rsidR="009206A0" w:rsidRPr="009206A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II.1 Qual o número identificador da demanda no Plano de Contratações Anual?</w:t>
      </w:r>
    </w:p>
    <w:p w14:paraId="3558B7D8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791B2EF" w14:textId="7617B038" w:rsidR="005D6960" w:rsidRPr="009206A0" w:rsidRDefault="005D6960" w:rsidP="009206A0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REQUISITOS DA CONTRATAÇÃO:</w:t>
      </w:r>
    </w:p>
    <w:p w14:paraId="58F97C05" w14:textId="3533C53C" w:rsidR="009206A0" w:rsidRDefault="009206A0" w:rsidP="009206A0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76DFF16" w14:textId="77777777" w:rsidR="009206A0" w:rsidRPr="009206A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III.1 Quais os requisitos da contratação?</w:t>
      </w:r>
    </w:p>
    <w:p w14:paraId="66DA1464" w14:textId="6A690A58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III.1.1 Requisitos funcionais: </w:t>
      </w:r>
    </w:p>
    <w:p w14:paraId="574D36E7" w14:textId="77777777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Requisitos Internos Funcionais: </w:t>
      </w: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ligados diretamente às funcionalidades esperadas pela área demandante e necessárias aos usuários finais, de maneira a atender à necessidade da contratação;</w:t>
      </w:r>
    </w:p>
    <w:p w14:paraId="484013BC" w14:textId="77777777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b) Requisitos Internos Não Funcionais:</w:t>
      </w: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 não vinculados diretamente à necessidade da contratação, mas igualmente importantes para sua satisfação ou aderência aos padrões internos da organização.</w:t>
      </w:r>
    </w:p>
    <w:p w14:paraId="4B463387" w14:textId="77777777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F339EA7" w14:textId="77777777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III.1.2 Requisitos técnicos:</w:t>
      </w:r>
      <w:r w:rsidRPr="009206A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conjunto de requisitos tecnológicos necessários para garantir o pleno atendimento das funcionalidades requeridas pela área demandante, tais como: especificações técnicas do produto; de implementação e continuidade da solução em caso de falhas; de desempenho; de disponibilidade; de qualidade; dentre outros. </w:t>
      </w:r>
    </w:p>
    <w:p w14:paraId="68A7F286" w14:textId="77777777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E0FDF61" w14:textId="77777777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III.1.3 Requisitos administrativos: </w:t>
      </w: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conjunto de requisitos de ordem administrativa para a contratação da solução de tecnologia da informação. Constituem requisitos administrativos, dentre outros: </w:t>
      </w:r>
    </w:p>
    <w:p w14:paraId="2ED07FE4" w14:textId="77777777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FC710AB" w14:textId="77777777" w:rsidR="009206A0" w:rsidRPr="009206A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6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III.1.4 Requisitos de sustentabilidade, em conformidade com o Guia de Contratações Sustentáveis do Poder Judiciário de Santa Catarina</w:t>
      </w:r>
    </w:p>
    <w:p w14:paraId="62D7247F" w14:textId="77777777" w:rsidR="009206A0" w:rsidRPr="005D6960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29FF4B3" w14:textId="77777777" w:rsidR="009206A0" w:rsidRPr="00AE2A56" w:rsidRDefault="009206A0" w:rsidP="009206A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III.3 Quais normas devem ser atendidas para que a solução alcance seus objetivos?</w:t>
      </w:r>
    </w:p>
    <w:p w14:paraId="7E119833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408D444" w14:textId="0CC6D858" w:rsidR="005D6960" w:rsidRPr="00AE2A56" w:rsidRDefault="005D6960" w:rsidP="00AE2A56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ESTIMATIVAS DE QUANTIDADE:</w:t>
      </w:r>
    </w:p>
    <w:p w14:paraId="18A4FE92" w14:textId="023992A3" w:rsidR="00AE2A56" w:rsidRDefault="00AE2A56" w:rsidP="00AE2A5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0CC2F67" w14:textId="77777777" w:rsidR="00AE2A56" w:rsidRPr="00AE2A56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IV.1 Quantas unidades de serviços ou bens deverão ser contratadas?</w:t>
      </w:r>
    </w:p>
    <w:p w14:paraId="68DDAEA3" w14:textId="77777777" w:rsidR="00AE2A56" w:rsidRPr="00AE2A56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IV.2 Qual o histórico da demanda pelo bem ou serviço?</w:t>
      </w:r>
    </w:p>
    <w:p w14:paraId="52C9A6B2" w14:textId="77777777" w:rsidR="00AE2A56" w:rsidRPr="00AE2A56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IV.3 Haverá incremento ou diminuição da demanda levando-se em conta os objetivos propostos no </w:t>
      </w:r>
      <w:hyperlink r:id="rId5" w:tgtFrame="_blank" w:history="1">
        <w:r w:rsidRPr="00AE2A5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Planejamento Estratégico Institucional</w:t>
        </w:r>
      </w:hyperlink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ou no planejamento específico da unidade gestora orçamentária, a exemplo do Plano de Obras ou Plano Diretor de Tecnologia da Informação?</w:t>
      </w:r>
    </w:p>
    <w:p w14:paraId="110D415B" w14:textId="77777777" w:rsidR="00AE2A56" w:rsidRPr="00AE2A56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IV.4 Haverá fixação de quantidade mínima por pedido, em caso de aquisição de bens?</w:t>
      </w:r>
    </w:p>
    <w:p w14:paraId="09EF6885" w14:textId="77777777" w:rsidR="00AE2A56" w:rsidRPr="00AE2A56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IV.4.1 Qual a justificativa caso não se indique quantidade mínima por pedido?</w:t>
      </w:r>
    </w:p>
    <w:p w14:paraId="7355FAC9" w14:textId="77777777" w:rsidR="00AE2A56" w:rsidRPr="00AE2A56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IV.5 Haverá garantia de quantitativo mínimo de contratação, em caso de Ata de Registro de Preços?</w:t>
      </w:r>
    </w:p>
    <w:p w14:paraId="126EECEA" w14:textId="77777777" w:rsidR="009473CB" w:rsidRDefault="009473CB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33B4E5A" w14:textId="77777777" w:rsidR="009473CB" w:rsidRDefault="009473CB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7D92A6F" w14:textId="44837C10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13DBBD8" w14:textId="5156A918" w:rsidR="005D6960" w:rsidRPr="00AE2A56" w:rsidRDefault="005D6960" w:rsidP="00AE2A56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SOLUÇÕES DISPONÍVEIS NO MERCADO e ESTIMATIVAS DO VALOR DA CONTRATAÇÃO:</w:t>
      </w:r>
    </w:p>
    <w:p w14:paraId="658EB14E" w14:textId="153992B0" w:rsidR="00AE2A56" w:rsidRPr="005D6960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095"/>
        <w:gridCol w:w="1051"/>
        <w:gridCol w:w="1008"/>
        <w:gridCol w:w="1008"/>
        <w:gridCol w:w="1008"/>
        <w:gridCol w:w="1809"/>
        <w:gridCol w:w="774"/>
      </w:tblGrid>
      <w:tr w:rsidR="00AE2A56" w:rsidRPr="005D6960" w14:paraId="47B8E375" w14:textId="77777777" w:rsidTr="009473CB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4D980" w14:textId="5ED08C2A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Soluç</w:t>
            </w:r>
            <w:r w:rsidR="009473CB">
              <w:rPr>
                <w:rFonts w:ascii="Times New Roman" w:eastAsia="Times New Roman" w:hAnsi="Times New Roman" w:cs="Times New Roman"/>
                <w:lang w:eastAsia="pt-BR"/>
              </w:rPr>
              <w:t>ã</w:t>
            </w: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o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8C703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Descrição, considerando o ciclo de vida da solução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78AD0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Requisito 1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4DC3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Requisito 2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29E1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Requisito 3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44FC3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Requisito N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4E06E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 xml:space="preserve">Valor </w:t>
            </w:r>
            <w:proofErr w:type="gramStart"/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estimado  considerando</w:t>
            </w:r>
            <w:proofErr w:type="gramEnd"/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 xml:space="preserve"> o ciclo de vida da solução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A7B6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Fonte da pesquisa de mercado</w:t>
            </w:r>
          </w:p>
        </w:tc>
      </w:tr>
      <w:tr w:rsidR="00AE2A56" w:rsidRPr="005D6960" w14:paraId="6723C955" w14:textId="77777777" w:rsidTr="009473CB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E064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Solução 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F0A7C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Descrição da solução 1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0CB1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506DAD61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 Atende/Não atende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13C3B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Atende/Não atende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05CAE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Atende/Não atende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0505B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Atende/Não atende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7A865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15C4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71583607" w14:textId="77777777" w:rsidTr="009473CB">
        <w:trPr>
          <w:tblCellSpacing w:w="7" w:type="dxa"/>
        </w:trPr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FA681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Solução 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3A0E5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Descrição da solução 2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3899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Atende/Não atende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82364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Atende/Não atende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9D0E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Atende/Não atende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FE0E0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Atende/Não atende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2D375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7006C" w14:textId="77777777" w:rsidR="00AE2A56" w:rsidRPr="00AE2A56" w:rsidRDefault="00AE2A56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5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0C63142B" w14:textId="77777777" w:rsidR="00AE2A56" w:rsidRPr="005D6960" w:rsidRDefault="00AE2A56" w:rsidP="00AE2A56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1FCEC204" w14:textId="3DA0E4AE" w:rsidR="005D6960" w:rsidRPr="005D6960" w:rsidRDefault="00AE2A56" w:rsidP="00AE2A5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bookmarkStart w:id="0" w:name="art34§1"/>
      <w:r w:rsidR="005D6960"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9F5DE4E" w14:textId="7A36CD2B" w:rsidR="005D6960" w:rsidRPr="00AE2A56" w:rsidRDefault="005D6960" w:rsidP="00AE2A56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ADERÊNCIA DAS SOLUÇÕES ÀS POLÍTICAS DO GOVERNO FEDERAL</w:t>
      </w:r>
    </w:p>
    <w:p w14:paraId="012B02A9" w14:textId="77777777" w:rsidR="00AE2A56" w:rsidRPr="005D6960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12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3"/>
        <w:gridCol w:w="2030"/>
        <w:gridCol w:w="1053"/>
        <w:gridCol w:w="1038"/>
        <w:gridCol w:w="1801"/>
      </w:tblGrid>
      <w:tr w:rsidR="00AE2A56" w:rsidRPr="005D6960" w14:paraId="5C31C92F" w14:textId="77777777" w:rsidTr="00C539A1">
        <w:trPr>
          <w:tblCellSpacing w:w="0" w:type="dxa"/>
        </w:trPr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1C2AB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4665F99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Requisito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497CE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Solução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0890A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Sim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F7E2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Não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7C3C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Não aplica</w:t>
            </w:r>
          </w:p>
        </w:tc>
      </w:tr>
      <w:tr w:rsidR="00AE2A56" w:rsidRPr="005D6960" w14:paraId="25B8BCA4" w14:textId="77777777" w:rsidTr="00C539A1">
        <w:trPr>
          <w:tblCellSpacing w:w="0" w:type="dxa"/>
        </w:trPr>
        <w:tc>
          <w:tcPr>
            <w:tcW w:w="6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00389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R1. A Solução encontra-se implantada em outro órgão ou entidade da Administração Pública?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49B74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C6E3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C284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F24F0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00E982AE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9B4EC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974D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F4F72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7A687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C41EB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458C1DD9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70A6E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7E0CC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7D85A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3B59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9FA82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0B1D55E9" w14:textId="77777777" w:rsidTr="00C539A1">
        <w:trPr>
          <w:tblCellSpacing w:w="0" w:type="dxa"/>
        </w:trPr>
        <w:tc>
          <w:tcPr>
            <w:tcW w:w="6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F8C2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R2. A Solução está disponível no Portal do Software Público Brasileiro?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0E5AB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7BDFF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09031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7640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3D45BF9F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58B41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44FB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4180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B00D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D9CA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3BAE8BAA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51B2B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01A64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112AC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607A1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9FB3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2028CE3B" w14:textId="77777777" w:rsidTr="00C539A1">
        <w:trPr>
          <w:tblCellSpacing w:w="0" w:type="dxa"/>
        </w:trPr>
        <w:tc>
          <w:tcPr>
            <w:tcW w:w="6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0D957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R3. A Solução é um software livre ou software público?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EBD9E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D162A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812D6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783D2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5D482504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7716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7609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A1873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E42B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3124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67961BD3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FCDF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1B881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D6E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0B92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CDF6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5225A369" w14:textId="77777777" w:rsidTr="00C539A1">
        <w:trPr>
          <w:tblCellSpacing w:w="0" w:type="dxa"/>
        </w:trPr>
        <w:tc>
          <w:tcPr>
            <w:tcW w:w="6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6561B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 xml:space="preserve">R4. A Solução é aderente às políticas, premissas e especificações técnicas definidas pelos Padrões e- PING, </w:t>
            </w:r>
            <w:proofErr w:type="spellStart"/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e-MAG</w:t>
            </w:r>
            <w:proofErr w:type="spellEnd"/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?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2053A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F5D7B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289A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C6B8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770B536D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C1AC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4A4C0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1153E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8CDE8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003B7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71EA5F9A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C7589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5C2D8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832E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543B7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3B2AC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017D94F5" w14:textId="77777777" w:rsidTr="00C539A1">
        <w:trPr>
          <w:tblCellSpacing w:w="0" w:type="dxa"/>
        </w:trPr>
        <w:tc>
          <w:tcPr>
            <w:tcW w:w="6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27F18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R5. A Solução é aderente às regulamentações da ICP-Brasil?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2A824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9408C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E2209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C91AE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0A1B880A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83F30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CF98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2388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8E56F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6A2AD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28D9C69E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9C28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99108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DCC5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85FC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FBB9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3934EEBB" w14:textId="77777777" w:rsidTr="00C539A1">
        <w:trPr>
          <w:tblCellSpacing w:w="0" w:type="dxa"/>
        </w:trPr>
        <w:tc>
          <w:tcPr>
            <w:tcW w:w="6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57024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R6. A Solução é aderente às orientações, premissas e especificações técnicas e funcionais definidas no Modelo de Requisitos para Sistemas Informatizados de Gestão de Processos e Documentos do Poder Judiciário (</w:t>
            </w:r>
            <w:proofErr w:type="spellStart"/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Moreq</w:t>
            </w:r>
            <w:proofErr w:type="spellEnd"/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-Jus)?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BFFA0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823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E015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E3B47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40B0C88A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750E7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78703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33071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63B49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505D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AE2A56" w:rsidRPr="005D6960" w14:paraId="1F8F25A8" w14:textId="77777777" w:rsidTr="00C539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A3E48" w14:textId="77777777" w:rsidR="00AE2A56" w:rsidRPr="005D6960" w:rsidRDefault="00AE2A56" w:rsidP="00C53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43C6D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F0D7F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58A31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35776" w14:textId="77777777" w:rsidR="00AE2A56" w:rsidRPr="005D6960" w:rsidRDefault="00AE2A56" w:rsidP="00C539A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66E29743" w14:textId="6D83467A" w:rsidR="00AE2A56" w:rsidRPr="00AE2A56" w:rsidRDefault="00AE2A56" w:rsidP="00AE2A56">
      <w:pPr>
        <w:spacing w:before="80" w:after="80" w:line="240" w:lineRule="auto"/>
        <w:ind w:left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48A5DF2B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E6F416D" w14:textId="37AF9F10" w:rsidR="005D6960" w:rsidRPr="00AE2A56" w:rsidRDefault="005D6960" w:rsidP="00AE2A56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JUSTIFICATIVA PARA PARCELAMENTO:</w:t>
      </w:r>
    </w:p>
    <w:p w14:paraId="34764130" w14:textId="6B6C6A78" w:rsidR="00AE2A56" w:rsidRDefault="00AE2A56" w:rsidP="00AE2A5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8309F6A" w14:textId="77777777" w:rsidR="00AE2A56" w:rsidRPr="00AE2A56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VII.1 A adjudicação do objeto se dará por item ou por grupo de itens?</w:t>
      </w:r>
    </w:p>
    <w:p w14:paraId="376ACB69" w14:textId="77777777" w:rsidR="00AE2A56" w:rsidRPr="00AE2A56" w:rsidRDefault="00AE2A56" w:rsidP="00AE2A56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VII.2 Em caso de agrupamento de itens, quais as justificativas da não adoção do parcelamento da solução?</w:t>
      </w:r>
    </w:p>
    <w:p w14:paraId="6D84BC61" w14:textId="183BBB98" w:rsidR="00AE2A56" w:rsidRDefault="00AE2A56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6986E7D" w14:textId="77777777" w:rsidR="00AE2A56" w:rsidRPr="005D6960" w:rsidRDefault="00AE2A56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A44C0A9" w14:textId="2EAC44C6" w:rsidR="005D6960" w:rsidRPr="00AE2A56" w:rsidRDefault="005D6960" w:rsidP="00AE2A56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AE2A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RESULTADOS PRETENDIDOS:</w:t>
      </w:r>
    </w:p>
    <w:p w14:paraId="5092E6C7" w14:textId="32B19177" w:rsidR="00AE2A56" w:rsidRDefault="00AE2A56" w:rsidP="00AE2A5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8AF48DF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VIII.1 Benefícios diretos</w:t>
      </w:r>
    </w:p>
    <w:p w14:paraId="0D655BA5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VIII.2 Benefícios indiretos</w:t>
      </w:r>
    </w:p>
    <w:p w14:paraId="612651BA" w14:textId="0157C060" w:rsidR="00AE2A56" w:rsidRPr="00AE2A56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AB85E7A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E0D4815" w14:textId="7CB2F72F" w:rsidR="005D6960" w:rsidRPr="00B3667B" w:rsidRDefault="005D6960" w:rsidP="00B3667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PROVIDÊNCIAS PARA CELEBRAÇÃO DO CONTRATO:</w:t>
      </w:r>
    </w:p>
    <w:p w14:paraId="0312A0E4" w14:textId="1A1702A2" w:rsidR="00B3667B" w:rsidRDefault="00B3667B" w:rsidP="00B3667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B335BF9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IX.1 Será necessário realizar capacitação de servidores para fiscalização e gestão contratual?</w:t>
      </w:r>
    </w:p>
    <w:p w14:paraId="05407620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IX.2 Será necessário realizar alguma adequação de ambiente para que o contrato possa ser celebrado?</w:t>
      </w:r>
    </w:p>
    <w:p w14:paraId="20CA9FC2" w14:textId="36FFFB1E" w:rsidR="00B3667B" w:rsidRPr="005D6960" w:rsidRDefault="00B3667B" w:rsidP="009473C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IX.2.1 Infraestrutura Tecnológica: </w:t>
      </w:r>
    </w:p>
    <w:p w14:paraId="185FA9A0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IX.2.2 Infraestrutura Elétrica</w:t>
      </w:r>
    </w:p>
    <w:p w14:paraId="42EB90C8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IX.2.3 Logística de Implantação</w:t>
      </w:r>
    </w:p>
    <w:p w14:paraId="38DC16C9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 2.4</w:t>
      </w:r>
      <w:r w:rsidRPr="00B3667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Espaço Físico</w:t>
      </w:r>
    </w:p>
    <w:p w14:paraId="6288EB6A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IX 2.5</w:t>
      </w:r>
      <w:r w:rsidRPr="00B3667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Mobiliário</w:t>
      </w:r>
    </w:p>
    <w:p w14:paraId="34486D80" w14:textId="599D877D" w:rsidR="00B3667B" w:rsidRDefault="00B3667B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B63A4E6" w14:textId="77777777" w:rsidR="00B3667B" w:rsidRPr="005D6960" w:rsidRDefault="00B3667B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867247A" w14:textId="458CC96C" w:rsidR="005D6960" w:rsidRPr="00B3667B" w:rsidRDefault="005D6960" w:rsidP="00B3667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CONTRATAÇÕES CORRELATAS:</w:t>
      </w:r>
    </w:p>
    <w:p w14:paraId="592A4458" w14:textId="05BFC2E0" w:rsidR="00B3667B" w:rsidRDefault="00B3667B" w:rsidP="00B3667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40427A8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X.1 Será necessária alguma contratação interdependente para o início desta que será contratada?</w:t>
      </w:r>
    </w:p>
    <w:p w14:paraId="09330043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X.2 Será necessária alguma contratação correlata a esta que será contratada?</w:t>
      </w:r>
    </w:p>
    <w:p w14:paraId="1C11CE9D" w14:textId="77777777" w:rsid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2F0A3E4" w14:textId="1C9505F2" w:rsidR="005D6960" w:rsidRPr="005D6960" w:rsidRDefault="005D6960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24CC3839" w14:textId="333E4662" w:rsidR="005D6960" w:rsidRPr="00B3667B" w:rsidRDefault="005D6960" w:rsidP="00B3667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IMPACTOS AMBIENTAIS e PRÁTICAS DE SUSTENTABILIDADE:</w:t>
      </w:r>
    </w:p>
    <w:p w14:paraId="382D0C51" w14:textId="5A43FFE1" w:rsidR="00B3667B" w:rsidRDefault="00B3667B" w:rsidP="00B3667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91FBDFE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X.1 Quanto aos critérios e práticas de sustentabilidade, preencher uma das seguintes alternativas</w:t>
      </w:r>
    </w:p>
    <w:p w14:paraId="31C8A745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36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</w:t>
      </w:r>
      <w:proofErr w:type="gramEnd"/>
      <w:r w:rsidRPr="00B3667B">
        <w:rPr>
          <w:rFonts w:ascii="Times New Roman" w:eastAsia="Times New Roman" w:hAnsi="Times New Roman" w:cs="Times New Roman"/>
          <w:sz w:val="24"/>
          <w:szCs w:val="24"/>
          <w:lang w:eastAsia="pt-BR"/>
        </w:rPr>
        <w:t> ) Esta licitação possui item com critério de sustentabilidade indicado como requisito sustentável (indicar qual requisito foi estabelecido no item III);</w:t>
      </w:r>
    </w:p>
    <w:p w14:paraId="79C5CE6A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36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</w:t>
      </w:r>
      <w:proofErr w:type="gramEnd"/>
      <w:r w:rsidRPr="00B3667B">
        <w:rPr>
          <w:rFonts w:ascii="Times New Roman" w:eastAsia="Times New Roman" w:hAnsi="Times New Roman" w:cs="Times New Roman"/>
          <w:sz w:val="24"/>
          <w:szCs w:val="24"/>
          <w:lang w:eastAsia="pt-BR"/>
        </w:rPr>
        <w:t> ) Apesar de haver critérios de sustentabilidade, optou-se por não adotá-los</w:t>
      </w:r>
    </w:p>
    <w:p w14:paraId="348CBC3C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36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</w:t>
      </w:r>
      <w:proofErr w:type="gramEnd"/>
      <w:r w:rsidRPr="00B3667B">
        <w:rPr>
          <w:rFonts w:ascii="Times New Roman" w:eastAsia="Times New Roman" w:hAnsi="Times New Roman" w:cs="Times New Roman"/>
          <w:sz w:val="24"/>
          <w:szCs w:val="24"/>
          <w:lang w:eastAsia="pt-BR"/>
        </w:rPr>
        <w:t> ) Não há critérios de sustentabilidade.</w:t>
      </w:r>
    </w:p>
    <w:p w14:paraId="161E09DD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X.1.1 Qual a justificativa da não adoção de critérios de sustentabilidade ou de não haver critérios de sustentabilidade?</w:t>
      </w:r>
    </w:p>
    <w:p w14:paraId="0ACC9478" w14:textId="77777777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X.2 Houve consulta ao Guia de Contratações Sustentáveis do PJSC pelos integrantes da Equipe de Planejamento da Contratação?</w:t>
      </w:r>
    </w:p>
    <w:p w14:paraId="7DBC4ECC" w14:textId="4021EA2F" w:rsidR="00B3667B" w:rsidRPr="00B3667B" w:rsidRDefault="00B3667B" w:rsidP="00B3667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7236482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3D3CEFA" w14:textId="0FBBB6E5" w:rsidR="005D6960" w:rsidRPr="00B3667B" w:rsidRDefault="005D6960" w:rsidP="00B3667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DESCRIÇÃO DA SOLUÇÃO QUE MELHOR ATENDE À NECESSIDADE PÚBLICA:</w:t>
      </w:r>
    </w:p>
    <w:p w14:paraId="4595F167" w14:textId="0A71F08C" w:rsidR="00B3667B" w:rsidRPr="00B3667B" w:rsidRDefault="00B3667B" w:rsidP="00B3667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EB1EEB3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B1F15D5" w14:textId="3EB4AEC6" w:rsidR="005D6960" w:rsidRPr="00B3667B" w:rsidRDefault="005D6960" w:rsidP="00B3667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366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ADEQUAÇÃO DO OBJETO À NECESSIDADE:</w:t>
      </w:r>
    </w:p>
    <w:p w14:paraId="64AF9359" w14:textId="04253AB9" w:rsidR="00B3667B" w:rsidRDefault="00B3667B" w:rsidP="00B3667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235D0E7" w14:textId="77777777" w:rsidR="00B3667B" w:rsidRPr="005D6960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Indicar um posicionamento conclusivo da Equipe de Planejamento da Contratação sobre a adequação da contratação para o atendimento da necessidade a que se destina.</w:t>
      </w:r>
    </w:p>
    <w:p w14:paraId="234A7817" w14:textId="76137725" w:rsidR="00B3667B" w:rsidRPr="00B3667B" w:rsidRDefault="00B3667B" w:rsidP="00B3667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B34FC5F" w14:textId="77777777" w:rsidR="005D6960" w:rsidRPr="005D6960" w:rsidRDefault="005D696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4AC2946A" w14:textId="77777777" w:rsidR="005D6960" w:rsidRPr="005D6960" w:rsidRDefault="005D696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PROJETO BÁSICO - ID PLI (</w:t>
      </w: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  <w:t>UR/Nº</w:t>
      </w: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) </w:t>
      </w:r>
    </w:p>
    <w:p w14:paraId="25C4806C" w14:textId="77777777" w:rsidR="005D6960" w:rsidRPr="005D6960" w:rsidRDefault="005D6960" w:rsidP="005D696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pt-BR"/>
        </w:rPr>
        <w:t>Projeto básico com regime da Lei n. 14.133/21</w:t>
      </w:r>
    </w:p>
    <w:p w14:paraId="7E7F87DF" w14:textId="77777777" w:rsidR="005D6960" w:rsidRPr="005D6960" w:rsidRDefault="005D6960" w:rsidP="005D696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D8C71A4" w14:textId="3FC5E0DB" w:rsidR="005D6960" w:rsidRPr="0073284E" w:rsidRDefault="005D6960" w:rsidP="0073284E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328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UNIDADE REQUISITANTE:</w:t>
      </w:r>
    </w:p>
    <w:p w14:paraId="4EEB750D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9F645C5" w14:textId="680373C2" w:rsidR="005D6960" w:rsidRPr="0073284E" w:rsidRDefault="005D6960" w:rsidP="0073284E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32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OBJETO:​</w:t>
      </w:r>
    </w:p>
    <w:p w14:paraId="02F765A7" w14:textId="1BE7597D" w:rsidR="0073284E" w:rsidRDefault="0073284E" w:rsidP="0073284E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E11A9E7" w14:textId="40EFAEF4" w:rsidR="005D6960" w:rsidRPr="0073284E" w:rsidRDefault="005D6960" w:rsidP="0073284E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pt-BR"/>
        </w:rPr>
      </w:pPr>
      <w:bookmarkStart w:id="1" w:name="art40§1i"/>
      <w:r w:rsidRPr="007328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CÓDIGO DE COMPRAS:</w:t>
      </w:r>
      <w:r w:rsidRPr="0073284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7328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pt-BR"/>
        </w:rPr>
        <w:t>XXXXXXXXX</w:t>
      </w:r>
    </w:p>
    <w:p w14:paraId="2C2C7776" w14:textId="2921CD70" w:rsidR="0073284E" w:rsidRDefault="0073284E" w:rsidP="0073284E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C7DB4BF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D8BB2AA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B) MARCA DE REFERÊNCIA</w:t>
      </w: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pt-BR"/>
        </w:rPr>
        <w:t> XXXXXXX</w:t>
      </w:r>
    </w:p>
    <w:p w14:paraId="03521534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B.1) MODELO DA MARCA DE REFERÊNCIA</w:t>
      </w: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 </w:t>
      </w: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pt-BR"/>
        </w:rPr>
        <w:t>XXXXXX</w:t>
      </w:r>
    </w:p>
    <w:p w14:paraId="7F041F83" w14:textId="363E069D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B.2) MODELO E MARCA CUJA PARTICIPAÇÃO É VEDADA:</w:t>
      </w: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pt-BR"/>
        </w:rPr>
        <w:t> XXXXXX</w:t>
      </w:r>
    </w:p>
    <w:p w14:paraId="049092C6" w14:textId="395B7253" w:rsidR="0073284E" w:rsidRDefault="0073284E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5A307B77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C) ESPECIFICAÇÃO DA GARANTIA E CONDIÇÕES DE MANUTENÇÃO E ASSISTÊNCIA TÉCNICA: </w:t>
      </w:r>
    </w:p>
    <w:p w14:paraId="10FD5934" w14:textId="77777777" w:rsidR="005D6960" w:rsidRPr="0073284E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>1. Prazo de garantia mínimo de __ dias/meses/anos, contados a partir do recebimento provisório contra defeitos e/ou vício do produto ou do serviço.</w:t>
      </w:r>
    </w:p>
    <w:p w14:paraId="6253D29E" w14:textId="77777777" w:rsidR="005D6960" w:rsidRPr="0073284E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>2. Justificativa: XXXXXX</w:t>
      </w:r>
    </w:p>
    <w:p w14:paraId="44C3D01D" w14:textId="77777777" w:rsidR="005D6960" w:rsidRPr="0073284E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>3. Prevalecerá a garantia por tempo superior, na hipótese de o fabricante ou a [CONTRATADA] ou [DETENTORA DA ATA] oferecer prazo superior ao exigido em edital.</w:t>
      </w:r>
    </w:p>
    <w:p w14:paraId="2713C4C6" w14:textId="77777777" w:rsidR="005D6960" w:rsidRPr="0073284E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>4. Modo de prestação de assistência técnica durante o prazo de garantia:</w:t>
      </w:r>
    </w:p>
    <w:p w14:paraId="3C70AA69" w14:textId="77777777" w:rsidR="005D6960" w:rsidRPr="0073284E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>4.1 Se, durante o prazo de garantia, os produtos ou serviços, apresentarem defeitos e/ou vícios, a [CONTRATADA] ou [DETENTORA DA ATA] deverá substitui-los ou refazê-los no prazo de até __ dias, a partir da comunicação por escrito;</w:t>
      </w:r>
    </w:p>
    <w:p w14:paraId="494646C0" w14:textId="77777777" w:rsidR="005D6960" w:rsidRPr="0073284E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4.2 Tratando-se de vício oculto, o prazo decadencial inicia-se </w:t>
      </w:r>
      <w:proofErr w:type="gramStart"/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>no momento em que</w:t>
      </w:r>
      <w:proofErr w:type="gramEnd"/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ficar evidenciado o vício.</w:t>
      </w:r>
    </w:p>
    <w:p w14:paraId="28150DF7" w14:textId="4D854FDA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84E">
        <w:rPr>
          <w:rFonts w:ascii="Times New Roman" w:eastAsia="Times New Roman" w:hAnsi="Times New Roman" w:cs="Times New Roman"/>
          <w:sz w:val="24"/>
          <w:szCs w:val="24"/>
          <w:lang w:eastAsia="pt-BR"/>
        </w:rPr>
        <w:t>5. Local da realização da manutenção ou assistência técnica: XXXX</w:t>
      </w:r>
    </w:p>
    <w:p w14:paraId="0E552C80" w14:textId="7498D6DB" w:rsidR="0073284E" w:rsidRDefault="0073284E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1CE9C9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1417B78" w14:textId="5BF462E2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D) LOCAL DE ENTREGA DO BEM OU LOCAL DE PRESTAÇÃO/EXECUÇÃO DO SERVIÇO: </w:t>
      </w:r>
    </w:p>
    <w:p w14:paraId="49825011" w14:textId="18EC483E" w:rsidR="0073284E" w:rsidRDefault="0073284E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bookmarkEnd w:id="1"/>
    <w:p w14:paraId="358CB8B6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2970178" w14:textId="33E0967B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E) FREQUÊNCIA E PERIODICIDADE:</w:t>
      </w:r>
    </w:p>
    <w:p w14:paraId="486EC085" w14:textId="2688BCA1" w:rsidR="00C9442D" w:rsidRPr="005D6960" w:rsidRDefault="00C9442D" w:rsidP="00C9442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41CE130" w14:textId="10C53ECF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A074B7C" w14:textId="04E7CE69" w:rsidR="003D28CD" w:rsidRDefault="003D28CD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BE63715" w14:textId="77777777" w:rsidR="003D28CD" w:rsidRPr="005D6960" w:rsidRDefault="003D28CD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2F7A8CE" w14:textId="33F82805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F) ENTREGA E RECEBIMENTO DO OBJETO </w:t>
      </w:r>
    </w:p>
    <w:p w14:paraId="52241E35" w14:textId="4EA7C1A7" w:rsidR="00C9442D" w:rsidRDefault="00C9442D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4EC5112" w14:textId="77777777" w:rsidR="005D6960" w:rsidRPr="00C9442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1. A partir do recebimento da/o [preencher com instrumento contratual – pedido de entrega – nota de empenho - ordem de serviço] iniciará, para a [DETENTORA DA ATA - CONTRATADA], o prazo para a [entrega dos produtos - execução dos serviços], que será de, no máximo, [número de dias para entrega do objeto - execução dos serviços] dias.</w:t>
      </w:r>
    </w:p>
    <w:p w14:paraId="18EEE6E0" w14:textId="77777777" w:rsidR="005D6960" w:rsidRPr="00C9442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2. O objeto contratado, observadas as condições estabelecidas no edital, será recebido da seguinte forma:</w:t>
      </w:r>
    </w:p>
    <w:p w14:paraId="201BCFDB" w14:textId="77777777" w:rsidR="005D6960" w:rsidRPr="00C9442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2.1 provisoriamente, no ato da entrega do(s) bem(</w:t>
      </w:r>
      <w:proofErr w:type="spellStart"/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) e mediante termo detalhado atestando o cumprimento das exigências de caráter técnico, para o caso de serviços;</w:t>
      </w:r>
    </w:p>
    <w:p w14:paraId="6601CC0A" w14:textId="77777777" w:rsidR="005D6960" w:rsidRPr="00C9442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2.2 definitivamente, por servidor da área técnica ou comissão composta de três membros, desde que os pedidos superem, individualmente, o valor de R$ 500.000,00, no prazo de [prazo para recebimento definitivo do objeto], a contar do recebimento provisório, após a comprovação da adequação do objeto às especificações do edital.</w:t>
      </w:r>
    </w:p>
    <w:p w14:paraId="6DFD8069" w14:textId="42E54006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3. Constatada qualquer irregularidade, a [DETENTORA DA ATA - CONTRATADA], devidamente comunicada, por escrito, terá o prazo de [número de dias correção de irregularidades do objeto entregue/do serviço prestado] dias, a partir da notificação, para realizar a substituição/regularização necessária.</w:t>
      </w:r>
    </w:p>
    <w:p w14:paraId="71DFB95B" w14:textId="77777777" w:rsidR="005D6960" w:rsidRPr="00C9442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4. Caso a [DETENTORA DA ATA - CONTRATADA] não retire os produtos irregulares nesse prazo, o PJSC dará ao bem a finalidade que lhe convier. [apenas para casos de bens/equipamentos]</w:t>
      </w:r>
    </w:p>
    <w:p w14:paraId="2ED6BA5E" w14:textId="77777777" w:rsidR="005D6960" w:rsidRPr="00C9442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5. O período compreendido entre a entrega do objeto e a ciência da notificação para a troca do produto ou refazimento do serviço não será contabilizado para efeito de contagem dos prazos para substituição/regularização do objeto.</w:t>
      </w:r>
    </w:p>
    <w:p w14:paraId="7EB8679C" w14:textId="77777777" w:rsidR="005D6960" w:rsidRPr="00C9442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42D">
        <w:rPr>
          <w:rFonts w:ascii="Times New Roman" w:eastAsia="Times New Roman" w:hAnsi="Times New Roman" w:cs="Times New Roman"/>
          <w:sz w:val="24"/>
          <w:szCs w:val="24"/>
          <w:lang w:eastAsia="pt-BR"/>
        </w:rPr>
        <w:t>6. Caso seja constatado que o objeto substituído/regularizado permanece em desacordo com as especificações do edital, a contagem do prazo para realizar nova substituição/regularização não será interrompida.</w:t>
      </w:r>
    </w:p>
    <w:p w14:paraId="036BC61C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89BCC27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III. ESTIMATIVAS DO VALOR DA CONTRATAÇÃO:</w:t>
      </w:r>
    </w:p>
    <w:p w14:paraId="6B460636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86925AC" w14:textId="47FEACD7" w:rsidR="005D6960" w:rsidRPr="00C9442D" w:rsidRDefault="005D6960" w:rsidP="00C9442D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C944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MODELO DE EXECUÇÃO DO CONTRATO:</w:t>
      </w:r>
    </w:p>
    <w:p w14:paraId="583A19DA" w14:textId="6D6E52ED" w:rsidR="00C9442D" w:rsidRDefault="00C9442D" w:rsidP="00C9442D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948AB7C" w14:textId="77777777" w:rsidR="00C9442D" w:rsidRPr="005D6960" w:rsidRDefault="00C9442D" w:rsidP="00C9442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- </w:t>
      </w:r>
      <w:r w:rsidRPr="005D69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t-BR"/>
        </w:rPr>
        <w:t>Notas de Empenho</w:t>
      </w: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 como instrumentos da contratação são utilizados em casos de contratação com entrega única.</w:t>
      </w:r>
    </w:p>
    <w:p w14:paraId="03E77FF4" w14:textId="77777777" w:rsidR="00C9442D" w:rsidRPr="005D6960" w:rsidRDefault="00C9442D" w:rsidP="00C9442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3246731" w14:textId="77777777" w:rsidR="00C9442D" w:rsidRPr="005D6960" w:rsidRDefault="00C9442D" w:rsidP="00C9442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- </w:t>
      </w:r>
      <w:r w:rsidRPr="005D696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t-BR"/>
        </w:rPr>
        <w:t>Atas de Registro de Preços</w:t>
      </w: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 são, por regra, no PJSC, utilizadas para a o fornecimento de bens cuja demanda não se possa precisar de antemão, sabendo-se que terão vigência de 1 ano, prorrogável por igual período, desde que comprovado que o preço permanece vantajoso.</w:t>
      </w:r>
    </w:p>
    <w:p w14:paraId="48CBCD87" w14:textId="1C06B58D" w:rsidR="005D6960" w:rsidRPr="00810588" w:rsidRDefault="005D6960" w:rsidP="00810588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10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PROTOCOLO DE COMUNICAÇÃO E ACOMPANHAMENTO (ART. 18, § 3º, III, A, 5)</w:t>
      </w:r>
    </w:p>
    <w:p w14:paraId="3DEF1339" w14:textId="0E49085F" w:rsidR="005D6960" w:rsidRPr="005D6960" w:rsidRDefault="00810588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5D6960"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7C14C26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B) INSTRUMENTOS DE SOLICITAÇÃO DO (S) SERVIÇO (S) (ART. 18, § 3º, III, A, 3)</w:t>
      </w:r>
    </w:p>
    <w:p w14:paraId="5D1EA46E" w14:textId="22D2E8EC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14:paraId="7B96F1E4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C) ESPECIFICAÇÕES GERAIS - SISTEMA DE REGISTRO DE PREÇOS </w:t>
      </w: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DISPOSIÇÕES OBRIGATÓRIAS, APENAS QUANDO O INSTRUMENTO CONTRATUAL A SER GERADO FOR ATA DE REGISTRO DE PREÇOS</w:t>
      </w: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  <w:lang w:eastAsia="pt-BR"/>
        </w:rPr>
        <w:t>) </w:t>
      </w:r>
    </w:p>
    <w:p w14:paraId="68CAA12D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1. À(s) licitante(s) classificada(s) em primeiro lugar será assegurado o direito de preferência ao registro de preço em ata.</w:t>
      </w:r>
    </w:p>
    <w:p w14:paraId="4096242C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 A ata de registro de preços é um documento vinculativo, obrigacional, com característica de compromisso para eventual e futura contratação, na qual se registra a(s) licitante(s) classificada(s) e o(s) item(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) com o(s) respectivo(s) valor(es) unitário(s) e total(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5AF68A3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 A existência do preço registrado não obriga este PJSC a firmar as contratações que dele poderão advir, facultada a utilização de outros meios, respeitada a legislação vigente, sendo assegurada à DETENTORA DA ATA preferência em igualdade de condições, a exceção do quantitativo mínimo de aquisição indicada neste documento.</w:t>
      </w:r>
    </w:p>
    <w:p w14:paraId="3F2259B2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4. Homologado o procedimento, será convocada a primeira classificada, em ordem crescente de preços, para, dentro do prazo de 5 (cinco) dias úteis, a contar da data da comunicação por escrito, assinar a(s) respectiva(s) ata(s) de registro de preços, cuja minuta integra o edital, sob pena de decair do direito ao registro de preços.</w:t>
      </w:r>
    </w:p>
    <w:p w14:paraId="23D7CE18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5. O prazo para a assinatura da ata poderá ser prorrogado uma vez, por igual período, quando solicitado pela licitante durante o seu transcurso e desde que ocorra motivo justificado e aceito pelo PJSC.</w:t>
      </w:r>
    </w:p>
    <w:p w14:paraId="290A2CB0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6. Caso a vencedora não assine a ata será imediatamente convocada a licitante participante do cadastro de reserva, obedecida a ordem dos lances, para comprovar o cumprimento das especificações do edital e as condições de habilitação.</w:t>
      </w:r>
    </w:p>
    <w:p w14:paraId="066117BC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7. Ao assinar(em) a(s) ata(s), a(s) licitante(s) vencedora(s) passará(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) à denominação de DETENTORA(S) DA ATA, comprometendo-se a cumprir todas as condições determinadas no edital e na proposta apresentada.</w:t>
      </w:r>
    </w:p>
    <w:p w14:paraId="55D838D3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8. O prazo de validade da ata de registro de preços será de 1 (um) ano, a partir da assinatura da ata, podendo ser prorrogada por igual período, desde que comprovado o preço vantajoso.</w:t>
      </w:r>
    </w:p>
    <w:p w14:paraId="6308D2F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9. A formalização do pedido de entrega do(s) produto(s) dar-se-á por intermédio do instrumento denominado Nota de Empenho.</w:t>
      </w:r>
    </w:p>
    <w:p w14:paraId="64921F2D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10. O envio da Nota de Empenho se dará, preferencialmente, por meio de comunicação eletrônica, para o e-mail fornecido pela DETENTORA DA ATA, ficando sob a responsabilidade desta qualquer alteração do endereço eletrônico.</w:t>
      </w:r>
    </w:p>
    <w:p w14:paraId="54C2EC32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11. Caso não seja possível o envio da Nota de Empenho por meio de comunicação eletrônica, serão utilizados os outros meios de comunicação previstos em lei, devendo a DETENTORA DA ATA retirar a Nota de Empenho no prazo máximo de 2 dias úteis. </w:t>
      </w:r>
    </w:p>
    <w:p w14:paraId="54EC14C0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12. O recebimento da Nota de Empenho obrigará a DETENTORA DA ATA a efetuar a entrega do objeto pelo valor registrado.</w:t>
      </w:r>
    </w:p>
    <w:p w14:paraId="7FE4FABD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13. No caso de desistência de fornecimento, ocorrerá o cancelamento da ata de registro de preços, sujeitando-se a DETENTORA DA ATA às sanções administrativas pertinentes.</w:t>
      </w:r>
    </w:p>
    <w:p w14:paraId="0E742192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83889BA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D) DAS OBRIGAÇÕES DA CONTRATADA </w:t>
      </w: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(REDAÇÃO QUANDO FOR GERAR CONTRATO) </w:t>
      </w:r>
    </w:p>
    <w:p w14:paraId="48BA6E13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1. Assumir toda a responsabilidade pela boa execução e eficiência dos serviços que efetuar, responsabilizando-se, ainda, por qualquer dano ocorrido em decorrência da má realização destes serviços, causados tanto ao CONTRATANTE como a terceiros, desde que a responsabilidade lhe seja imputável;</w:t>
      </w:r>
    </w:p>
    <w:p w14:paraId="331D993B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 Prestar as informações e os esclarecimentos que venham a ser solicitados pelo CONTRATANTE;</w:t>
      </w:r>
    </w:p>
    <w:p w14:paraId="118C4D78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 Não transferir a terceiros, mesmo que parcialmente, os serviços contratados, sem prévia anuência por escrito do CONTRATANTE; (caso a opção da unidade demandante/requisitante seja permitir a subcontratação, essa opção deverá vir prevista e justificada neste projeto básico e essa redação excluída)</w:t>
      </w:r>
    </w:p>
    <w:p w14:paraId="4E84B0B0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4. Manter sigilo, sob pena de responsabilidade civil, penal e administrativa, sobre todo e qualquer assunto de interesse do CONTRATANTE ou de terceiros de tomar conhecimento em razão da execução do objeto deste contrato;</w:t>
      </w:r>
    </w:p>
    <w:p w14:paraId="537B1D5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5. Manter quadro de pessoal suficiente para atendimento dos serviços, sem interrupção, seja por motivo de férias, descanso semanal, licenças, greves, faltas ao serviço e demissões, sob pena de aplicação das sanções cabíveis;</w:t>
      </w:r>
    </w:p>
    <w:p w14:paraId="35215E6F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6. Disponibilizar profissionais habilitados e devidamente qualificados para o desempenho dos serviços;</w:t>
      </w:r>
    </w:p>
    <w:p w14:paraId="5C309B45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7. Substituir o seu preposto que estiver trabalhando em desacordo com o interesse dos serviços e, por este motivo, for rejeitado pela fiscalização do CONTRATANTE;</w:t>
      </w:r>
    </w:p>
    <w:p w14:paraId="4FC182D4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8. Executar os serviços de acordo com o estabelecido no contrato e seus anexos;</w:t>
      </w:r>
    </w:p>
    <w:p w14:paraId="4DC4D3E9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9. Respeitar os prazos previstos neste projeto básico;</w:t>
      </w:r>
    </w:p>
    <w:p w14:paraId="130263C5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10. Manter atualizado o endereço do correio eletrônico;</w:t>
      </w:r>
    </w:p>
    <w:p w14:paraId="5DBA330A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11. Manter durante toda a execução do contrato, em compatibilidade com as obrigações assumidas, todas as condições de habilitação e qualificação exigidas na licitação;</w:t>
      </w:r>
    </w:p>
    <w:p w14:paraId="4B44E27F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12. Disponibilizar as ferramentas e os materiais necessários à realização dos serviços;</w:t>
      </w:r>
    </w:p>
    <w:p w14:paraId="2CB1F023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13. Cumprir as exigências de reserva de cargos prevista em lei, bem como em outras normas específicas, para pessoa com deficiência, reabilitado da Previdência Social e para aprendiz, caso a exigência seja aplicável à CONTRATADA;</w:t>
      </w:r>
    </w:p>
    <w:p w14:paraId="41564BED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14. Cumprir todas as exigências das leis e normas atinentes à segurança, higiene e medicina do trabalho, fornecendo os adequados equipamentos de proteção individual a todos os que trabalharem ou, por qualquer motivo, permanecerem no local de execução de serviços, incluindo o uso de uniforme ou crachá de identificação;</w:t>
      </w:r>
    </w:p>
    <w:p w14:paraId="26AB9B71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15. Comprovar a qualificação mínima da equipe profissional alocada na prestação dos serviços, conforme previsto neste projeto básico, sob pena de inexecução contratual; (apenas quando houver qualificação técnica profissional a ser comprovada após a assinatura do contrato)</w:t>
      </w:r>
    </w:p>
    <w:p w14:paraId="2076F773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16. dar conhecimento do Programa de Integridade das Contratações e do Código de Conduta das Contratações do Poder Judiciário do Estado de Santa Catarina, implementados pela </w:t>
      </w:r>
      <w:hyperlink r:id="rId6" w:tgtFrame="_blank" w:history="1">
        <w:r w:rsidRPr="00810588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Resolução GP n. 30/2021</w:t>
        </w:r>
      </w:hyperlink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, aos funcionários de seus respectivos quadros que participarão da execução contratual, inclusive à subcontratada e seus funcionários, se for o caso, estando todos cientes das normas éticas, da vedação de práticas de fraude e corrupção, da responsabilização e das penalidades previstas para atos lesivos.</w:t>
      </w:r>
    </w:p>
    <w:p w14:paraId="0EFFAF80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1FC883D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D) DAS OBRIGAÇÕES DA DETENTORA DA ATA </w:t>
      </w: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(REDAÇÃO QUANDO FOR GERAR ATA DE REGISTRO DE PREÇO)</w:t>
      </w:r>
    </w:p>
    <w:p w14:paraId="7EC0AA9A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1. Fornecer os produtos nas condições, no preço e no prazo estipulados na proposta. Entretanto, estando impossibilitada de cumprir o(s) prazo(s) de entrega, a DETENTORA DA ATA deverá adotar os seguintes procedimentos:</w:t>
      </w:r>
    </w:p>
    <w:p w14:paraId="405DCB6F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1.1 enviar eletronicamente para o endereço dmp.registrodepreco@tjsc.jus.br o pedido de prorrogação de prazo até as 19h da data-limite para a entrega do produto, endereçando-o à Divisão de Contratos, Convênios e Registro de Preços, devendo o arquivo estar obrigatoriamente no formato PDF (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Portable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Format), com tamanho máximo de 10 (dez) megabytes, sem prejuízo da observância dos demais requisitos previstos nos 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. 12 a 15 da </w:t>
      </w:r>
      <w:hyperlink r:id="rId7" w:tgtFrame="_blank" w:history="1">
        <w:r w:rsidRPr="00810588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Resolução Conjunta GP/CGJ n. 7/2019</w:t>
        </w:r>
      </w:hyperlink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9524B0C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1.2 caso o pedido não possa ser enviado eletronicamente por não cumprir os requisitos estabelecidos na referida Resolução, a DETENTORA DA ATA, deverá </w:t>
      </w:r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protocola-lo</w:t>
      </w:r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Seção de Protocolo, no piso térreo do edifício-sede deste Tribunal, localizado à Rua Dr. Álvaro 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Millen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Silveira, 208, Centro, Florianópolis/SC, CEP 88020-901, das 12 às 19 horas, respeitada a data limite para entrega do produto;</w:t>
      </w:r>
    </w:p>
    <w:p w14:paraId="1515F084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 O pedido de prorrogação do prazo de entrega deverá estar instruído com, no mínimo, as informações abaixo:</w:t>
      </w:r>
    </w:p>
    <w:p w14:paraId="05B8B3AD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2.1 identificação do objeto, número do Pregão, número da Nota de Empenho e da ata de registro de preços;</w:t>
      </w:r>
    </w:p>
    <w:p w14:paraId="19D19E69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2.2 justificativa plausível quanto à necessidade da prorrogação;</w:t>
      </w:r>
    </w:p>
    <w:p w14:paraId="19B6DC37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2.3 documentação</w:t>
      </w:r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comprobatória; e</w:t>
      </w:r>
    </w:p>
    <w:p w14:paraId="172AFB0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2.4 indicação</w:t>
      </w:r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novo prazo a ser cumprido.</w:t>
      </w:r>
    </w:p>
    <w:p w14:paraId="66EE1017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 O(s) pedido(s) de prorrogação de prazo, em conformidade com o disposto nos incisos anteriores, será(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) apreciado(s) com base na justificativa apresentada, na documentação acostada e no interesse público envolvido, ficando a critério da Administração o seu deferimento;</w:t>
      </w:r>
    </w:p>
    <w:p w14:paraId="55EC318C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3.1 caso a Administração conceda a prorrogação do prazo, nova data-limite será estabelecida, em conformidade com o deferido;</w:t>
      </w:r>
    </w:p>
    <w:p w14:paraId="6135B6FA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3.2 caso a Administração não conceda a prorrogação do prazo, a DETENTORA DA ATA estará sujeita às sanções administrativas pertinentes;</w:t>
      </w:r>
    </w:p>
    <w:p w14:paraId="64B97CF8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3.3 serão considerados intempestivos os pedidos de prorrogação efetuados após a expiração do prazo de entrega;</w:t>
      </w:r>
    </w:p>
    <w:p w14:paraId="3AFC225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3.4 o não cumprimento do disposto nos itens anteriores deste item facultará ao PJSC a adoção de medidas objetivando possível extinção contratual, incorrendo a DETENTORA DA ATA, conforme o caso, nas sanções administrativas cabíveis;</w:t>
      </w:r>
    </w:p>
    <w:p w14:paraId="75BF35A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4. Emitir a nota fiscal observando o disposto neste projeto básico;</w:t>
      </w:r>
    </w:p>
    <w:p w14:paraId="437B43A1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5. Manter durante o prazo de validade do registro todas as condições de habilitação e qualificação exigidas nesta licitação;</w:t>
      </w:r>
    </w:p>
    <w:p w14:paraId="6ADE5539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6. Manter número telefônico e endereço de e-mail atualizados para efetivação dos pedidos durante a vigência da ata;</w:t>
      </w:r>
    </w:p>
    <w:p w14:paraId="6E784E7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7. Prestar garantia dos produtos contra defeitos e/ou vícios pelo prazo estabelecido neste projeto básico, a partir do recebimento provisório. </w:t>
      </w:r>
    </w:p>
    <w:p w14:paraId="1866EE4B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7.1 prevalecerá a garantia por tempo superior, na hipótese de o fabricante ou a DETENTORA DA ATA a oferecer;</w:t>
      </w:r>
    </w:p>
    <w:p w14:paraId="3FD07C9A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7.2 se, durante o prazo de garantia, os produtos, apresentarem defeitos e/ou vícios, a DETENTORA DA ATA deverá substituí-los no prazo de até [número de dias para a substituição do produto que apresentar defeito ou vício durante o prazo da garantia] dias, a partir da comunicação por escrito;</w:t>
      </w:r>
    </w:p>
    <w:p w14:paraId="3C48F31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8. Efetuar a substituição dos produtos fornecidos, às suas expensas, caso seja detectada perda de qualidade;</w:t>
      </w:r>
    </w:p>
    <w:p w14:paraId="55A39133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9. Retirar na [unidade responsável pelo recebimento definitivo], no prazo de [número de dias para retirada do objeto com defeito/em desacordo] dias, a partir do recebimento da comunicação por escrito, os produtos que apresentarem defeitos ou estiverem em desacordo com as especificações do edital.</w:t>
      </w:r>
    </w:p>
    <w:p w14:paraId="7F06406B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10. Cumprir as exigências de reserva de cargos prevista em lei, bem como em outras normas específicas, para pessoa com deficiência, reabilitado da Previdência Social e para aprendiz, caso a exigência seja aplicável à DETENTORA DA ATA;</w:t>
      </w:r>
    </w:p>
    <w:p w14:paraId="2DE2427B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11. Dar conhecimento do Programa de Integridade das Contratações e do Código de Conduta das Contratações do Poder Judiciário do Estado de Santa Catarina, implementados pela </w:t>
      </w:r>
      <w:hyperlink r:id="rId8" w:tgtFrame="_blank" w:history="1">
        <w:r w:rsidRPr="00810588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Resolução GP n. 30/2021</w:t>
        </w:r>
      </w:hyperlink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funcionários de seus </w:t>
      </w: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respectivos quadros que participarão da execução contratual, estando todos cientes das normas éticas, da vedação de práticas de fraude e corrupção, da responsabilização e das penalidades previstas para atos lesivos.</w:t>
      </w:r>
    </w:p>
    <w:p w14:paraId="5C1D3B07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86E6D48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E) DAS OBRIGAÇÕES DO PJSC </w:t>
      </w: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(REDAÇÃO QUANDO FOR GERAR CONTRATO)</w:t>
      </w:r>
    </w:p>
    <w:p w14:paraId="26E76733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1. Promover condições para a execução contratual objeto deste contrato;</w:t>
      </w:r>
    </w:p>
    <w:p w14:paraId="166ED06B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 Assegurar livre acesso das pessoas credenciadas pela CONTRATADA para execução dos serviços;</w:t>
      </w:r>
    </w:p>
    <w:p w14:paraId="343E57E3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 Empenhar os recursos necessários, garantido o pagamento das Notas Fiscais/Faturas em dia;</w:t>
      </w:r>
    </w:p>
    <w:p w14:paraId="56BE701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4. Publicar o extrato do contrato e de seus aditivos, se ocorrerem, no Diário da Justiça Eletrônico, órgão oficial de divulgação dos atos processuais e administrativos do Poder Judiciário do Estado de Santa Catarina, veiculado no site do Tribunal de Justiça, no endereço www.tjsc.jus.br;</w:t>
      </w:r>
    </w:p>
    <w:p w14:paraId="62DEE6EA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5. Notificar a CONTRATADA, por escrito, sobre imperfeições, falhas ou irregularidades constatadas na execução dos serviços, para que sejam adotadas as medidas corretivas necessárias;</w:t>
      </w:r>
    </w:p>
    <w:p w14:paraId="1C4D8091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 Fiscalizar a prestação de serviços, comunicando à </w:t>
      </w:r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CONTRATADA quaisquer fatos</w:t>
      </w:r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necessitem sua imediata intervenção;</w:t>
      </w:r>
    </w:p>
    <w:p w14:paraId="644A012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7. Controlar e acompanhar toda a execução deste contrato; e</w:t>
      </w:r>
    </w:p>
    <w:p w14:paraId="061C3EFF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8. Designar gestor operacional para acompanhamento do contrato, nos moldes da Resolução GP n. 11/2013.</w:t>
      </w:r>
    </w:p>
    <w:p w14:paraId="04A964BA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189EDDD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E) DAS OBRIGAÇÕES DO PJSC </w:t>
      </w: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(REDAÇÃO QUANDO FOR GERAR ATA DE REGISTRO DE PREÇOS)</w:t>
      </w:r>
    </w:p>
    <w:p w14:paraId="75678127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1. Efetuar o registro da licitante vencedora, firmando a correspondente ata de registro de preços.</w:t>
      </w:r>
    </w:p>
    <w:p w14:paraId="1ED2BBF7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 Conduzir o procedimento relativo à eventual renegociação do(s) preço(s) registrado(s).</w:t>
      </w:r>
    </w:p>
    <w:p w14:paraId="1581C3E1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 Aplicar as penalidades previstas para o(s) caso(s) de descumprimento do pactuado nesta licitação.</w:t>
      </w:r>
    </w:p>
    <w:p w14:paraId="2E445DB7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4. Assegurar à DETENTORA DA ATA livre acesso às suas dependências por ocasião da entrega dos produtos, desde que os responsáveis pela entrega sejam devidamente identificados.</w:t>
      </w:r>
    </w:p>
    <w:p w14:paraId="0FCBFA31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5. Empenhar os recursos necessários garantindo o pagamento das Notas Fiscais/Faturas em dia.</w:t>
      </w:r>
    </w:p>
    <w:p w14:paraId="1F49F2EF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6. Publicar o extrato da ata de registro de preços e de seus aditivos, se ocorrerem, no Diário da Justiça Eletrônico, órgão oficial de divulgação dos atos processuais e administrativos do Poder Judiciário do Estado de Santa Catarina, veiculado no site do PJSC, no endereço </w:t>
      </w:r>
      <w:hyperlink r:id="rId9" w:tgtFrame="_blank" w:history="1">
        <w:r w:rsidRPr="00810588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www.tjsc.jus.br</w:t>
        </w:r>
      </w:hyperlink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2F9791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7. Designar um gestor operacional para acompanhamento desta Ata, nos moldes da Resolução GP n. 11/2013.</w:t>
      </w:r>
    </w:p>
    <w:p w14:paraId="67A73F05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8. Acompanhar, fiscalizar, conferir e avaliar o fornecimento dos produtos, além de comunicar eventuais irregularidades observadas na execução do fornecimento, efetuando, inclusive, o aceite das Notas Fiscais/Faturas. </w:t>
      </w:r>
    </w:p>
    <w:p w14:paraId="162990BD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9. Prestar aos empregados da DETENTORA DA ATA todas as informações e esclarecimentos que eventualmente venham a ser solicitados sobre o fornecimento dos produtos.</w:t>
      </w:r>
    </w:p>
    <w:p w14:paraId="53A2680B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10. Notificar expressamente a DETENTORA DA ATA sobre imperfeições, falhas ou irregularidades constatadas no fornecimento requerendo a adoção das medidas corretivas necessárias.</w:t>
      </w:r>
    </w:p>
    <w:p w14:paraId="187E4F7B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0BBE139" w14:textId="3F5A8C2A" w:rsidR="005D6960" w:rsidRPr="00810588" w:rsidRDefault="005D6960" w:rsidP="00810588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10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MODELO DE GESTÃO DO CONTRATO:</w:t>
      </w:r>
    </w:p>
    <w:p w14:paraId="0754129C" w14:textId="54733943" w:rsidR="00810588" w:rsidRDefault="00810588" w:rsidP="0081058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3689D13" w14:textId="14787E28" w:rsidR="00810588" w:rsidRPr="00810588" w:rsidRDefault="00810588" w:rsidP="00810588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D</w:t>
      </w:r>
      <w:r w:rsidRPr="00810588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escreve como a execução do objeto será acompanhada e fiscalizada pelo órgão ou entidade</w:t>
      </w:r>
    </w:p>
    <w:p w14:paraId="1E5E3153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E971199" w14:textId="269D89E0" w:rsidR="005D6960" w:rsidRPr="00810588" w:rsidRDefault="005D6960" w:rsidP="00810588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10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TRANSFERÊNCIA DE CONHECIMENTO: </w:t>
      </w:r>
    </w:p>
    <w:p w14:paraId="17E6D4F4" w14:textId="77777777" w:rsidR="00810588" w:rsidRPr="005D6960" w:rsidRDefault="00810588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571B380" w14:textId="2DEBE8C5" w:rsidR="005D6960" w:rsidRPr="00810588" w:rsidRDefault="005D6960" w:rsidP="00810588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0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DIREITOS DE PROPRIEDADE INTELECTUAL:</w:t>
      </w:r>
      <w:r w:rsidRPr="0081058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C56EDC0" w14:textId="103226C1" w:rsidR="00810588" w:rsidRDefault="00810588" w:rsidP="0081058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1D43AC9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5E00FA8" w14:textId="17CFBC1A" w:rsidR="005D6960" w:rsidRPr="00810588" w:rsidRDefault="005D6960" w:rsidP="00810588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10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NÍVEIS MÍNIMOS DE SERVIÇOS EXIGIDOS (ART. 18, § 3º, III, A, 4)</w:t>
      </w:r>
    </w:p>
    <w:p w14:paraId="20AFEACF" w14:textId="1D3C9429" w:rsidR="00810588" w:rsidRDefault="00810588" w:rsidP="0081058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2715EF4" w14:textId="2334BB72" w:rsidR="005D6960" w:rsidRPr="005D6960" w:rsidRDefault="00810588" w:rsidP="003D28CD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 xml:space="preserve">                                </w:t>
      </w:r>
      <w:r w:rsidR="005D6960"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25467CC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D) FISCALIZAÇÃO </w:t>
      </w: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(REDAÇÃO FIXA PARA ATAS DE REGISTRO DE PREÇOS E CONTRATOS) </w:t>
      </w:r>
    </w:p>
    <w:p w14:paraId="1B1EB695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O PJSC exercerá ampla e irrestrita fiscalização na execução objeto contratado, a qualquer hora, por meio do gestor e fiscais abaixo indicados, nos termos dos 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. 7º, caput, e 9° da Resolução GP n. 11/2013 e do </w:t>
      </w:r>
      <w:hyperlink r:id="rId10" w:tgtFrame="_blank" w:history="1">
        <w:r w:rsidRPr="00810588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Manual de Gestão e Fiscalização de Contratos</w:t>
        </w:r>
      </w:hyperlink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44F31D2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2. A forma de comunicação entre os gestores ou fiscais do Poder Judiciário do Estado de Santa Catarina e o preposto da [CONTRATADA] [DETENTORA DA ATA] será realizada preferencialmente pelo Sistema Eletrônico de Informações – SEI;</w:t>
      </w:r>
    </w:p>
    <w:p w14:paraId="6D3707E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 Compete ao Fiscal Técnico:</w:t>
      </w:r>
    </w:p>
    <w:p w14:paraId="7336EEC0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3.1 zelar pelo efetivo cumprimento das obrigações contratuais assumidas e pela qualidade dos produtos fornecidos e dos serviços prestados ao PJSC;</w:t>
      </w:r>
    </w:p>
    <w:p w14:paraId="1D7220A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3.2 verificar se a entrega de materiais ou a prestação de serviços (bem como seus preços e quantitativos) está sendo cumprida de acordo com o instrumento contratual e o instrumento convocatório;</w:t>
      </w:r>
    </w:p>
    <w:p w14:paraId="3E5C807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3.3 acompanhar, fiscalizar e atestar as aquisições e a execução dos serviços, de acordo com o objeto contratado; e</w:t>
      </w:r>
    </w:p>
    <w:p w14:paraId="7DB9131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3.4 indicar eventuais descumprimentos contratuais para que, mediante processo administrativo, sejam devidamente apurados.</w:t>
      </w:r>
    </w:p>
    <w:p w14:paraId="401F6773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4. O gestor e o fiscal do contrato poderão solicitar à [CONTRATADA] [DETENTORA DA ATA] informações complementares para acompanhamento de questões relacionadas ao Programa de Integridade das Contratações, implementado pela </w:t>
      </w:r>
      <w:hyperlink r:id="rId11" w:tgtFrame="_blank" w:history="1">
        <w:r w:rsidRPr="00810588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Resolução GP n. 30/2021</w:t>
        </w:r>
      </w:hyperlink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; </w:t>
      </w:r>
    </w:p>
    <w:p w14:paraId="0FD082D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5. A fiscalização do PJSC poderá exigir a substituição do preposto da [CONTRATADA] [DETENTORA DA ATA</w:t>
      </w:r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] ,</w:t>
      </w:r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 decisão motivada do gestor do contrato.</w:t>
      </w:r>
    </w:p>
    <w:p w14:paraId="4D393B31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6. A fiscalização anotará em registro próprio, todas as ocorrências relacionadas com a execução do contrato, determinando o que for necessário à regularização dos descumprimentos observados.</w:t>
      </w:r>
    </w:p>
    <w:p w14:paraId="27A097A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7. A fiscalização exercida não exclui nem reduz a responsabilidade da [CONTRATADA] [DETENTORA DA ATA], inclusive perante terceiros, por qualquer irregularidade verificada durante a execução deste contrato.</w:t>
      </w:r>
    </w:p>
    <w:p w14:paraId="56E694C5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8. Equipe de fiscalização: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4"/>
        <w:gridCol w:w="4124"/>
      </w:tblGrid>
      <w:tr w:rsidR="005D6960" w:rsidRPr="005D6960" w14:paraId="46347C4F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61EC2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GESTOR DO CONTRATO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6E679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Diretor da Unidade Requisitante ou a quem tenha sido delegada a função</w:t>
            </w:r>
          </w:p>
        </w:tc>
      </w:tr>
      <w:tr w:rsidR="005D6960" w:rsidRPr="005D6960" w14:paraId="1256E817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1C00F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FISCAL TÉCNICO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1E5BB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 ser definido pela Unidade Requisitante</w:t>
            </w:r>
          </w:p>
        </w:tc>
      </w:tr>
      <w:tr w:rsidR="005D6960" w:rsidRPr="005D6960" w14:paraId="55085D83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73D4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FISCAL ADMINISTRATIVO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25734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Chefe da Divisão de Contratos, Convênios e Registro de Preços</w:t>
            </w:r>
          </w:p>
        </w:tc>
      </w:tr>
      <w:tr w:rsidR="005D6960" w:rsidRPr="005D6960" w14:paraId="40A9B9B0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5750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INTEGRANTE DA COMISSÃO DE RECEBIMENTO DE BENS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610C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da Unidade Requisitante</w:t>
            </w:r>
          </w:p>
        </w:tc>
      </w:tr>
      <w:tr w:rsidR="005D6960" w:rsidRPr="005D6960" w14:paraId="56E1F343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574D8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INTEGRANTE DA COMISSÃO DE RECEBIMENTO DE BENS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06F7D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da Unidade Demandante ou Requisitante</w:t>
            </w:r>
          </w:p>
        </w:tc>
      </w:tr>
      <w:tr w:rsidR="005D6960" w:rsidRPr="005D6960" w14:paraId="579AD2A8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3DE9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INTEGRANTE DA COMISSÃO DE RECEBIMENTO DE BENS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9F50D" w14:textId="77777777" w:rsidR="005D6960" w:rsidRPr="005D6960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Chefe da Seção de Recebimento de Bens/Divisão de Almoxarifado</w:t>
            </w:r>
          </w:p>
        </w:tc>
      </w:tr>
    </w:tbl>
    <w:p w14:paraId="69905630" w14:textId="77777777" w:rsidR="005D6960" w:rsidRPr="005D6960" w:rsidRDefault="005D6960" w:rsidP="005D696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1476380" w14:textId="2B0B3EE3" w:rsidR="005D6960" w:rsidRPr="00810588" w:rsidRDefault="005D6960" w:rsidP="00810588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10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PENALIDADES (</w:t>
      </w:r>
      <w:r w:rsidRPr="00810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REDAÇÃO QUANDO FOR GERAR CONTRATO</w:t>
      </w:r>
      <w:r w:rsidRPr="008105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)</w:t>
      </w:r>
    </w:p>
    <w:p w14:paraId="0F5683C3" w14:textId="50D20F7D" w:rsidR="00810588" w:rsidRDefault="00810588" w:rsidP="0081058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5A91BA8" w14:textId="09E8F0FB" w:rsidR="00810588" w:rsidRPr="00810588" w:rsidRDefault="00810588" w:rsidP="0081058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0588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 xml:space="preserve">                                </w:t>
      </w:r>
      <w:r w:rsidRPr="00810588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As cláusulas abaixo são </w:t>
      </w:r>
      <w:r w:rsidRPr="00810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exemplificativas</w:t>
      </w:r>
      <w:r w:rsidRPr="00810588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, devendo ser adequadas ao caso concreto.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"/>
      </w:tblGrid>
      <w:tr w:rsidR="005D6960" w:rsidRPr="005D6960" w14:paraId="136BEAD4" w14:textId="77777777" w:rsidTr="005D696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A90A6" w14:textId="4E3FFD7C" w:rsidR="005D6960" w:rsidRPr="005D6960" w:rsidRDefault="005D6960" w:rsidP="005D6960">
            <w:pPr>
              <w:spacing w:before="120" w:after="120" w:line="240" w:lineRule="auto"/>
              <w:ind w:left="120" w:right="120" w:firstLine="16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2" w:name="art156i"/>
            <w:bookmarkStart w:id="3" w:name="art156ii"/>
            <w:bookmarkStart w:id="4" w:name="art156iii"/>
            <w:bookmarkStart w:id="5" w:name="art156iv"/>
            <w:bookmarkStart w:id="6" w:name="art156§1"/>
            <w:bookmarkStart w:id="7" w:name="art156§1i"/>
            <w:bookmarkStart w:id="8" w:name="art156§1ii"/>
            <w:bookmarkStart w:id="9" w:name="art156§1iii"/>
            <w:bookmarkStart w:id="10" w:name="art156§1iv"/>
            <w:bookmarkStart w:id="11" w:name="art156§1v"/>
            <w:bookmarkStart w:id="12" w:name="art156§2"/>
            <w:bookmarkStart w:id="13" w:name="art156§3"/>
            <w:bookmarkStart w:id="14" w:name="art156§4"/>
            <w:bookmarkStart w:id="15" w:name="art156§5"/>
          </w:p>
        </w:tc>
      </w:tr>
    </w:tbl>
    <w:p w14:paraId="2E1C752C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1. As sanções administrativas serão: advertência, multa, impedimento de contratar com a Administração e declaração de inidoneidade para licitar ou contratar com a Administração Pública, com fulcro no Título IV, Capítulo I - Das Infrações e Sanções Administrativas da Lei n. 14.133/2021.</w:t>
      </w:r>
    </w:p>
    <w:p w14:paraId="14C7EEA1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2. A penalidade de ADVERTÊNCIA será aplicada em caso de infrações cometidas que prejudiquem a lisura do processo licitatório ou correspondam a pequenas irregularidades verificadas na execução do contrato, que venham ou não causar danos ao contratante ou a terceiros.</w:t>
      </w:r>
    </w:p>
    <w:p w14:paraId="551A6191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 A CONTRATADA estará sujeita às seguintes multas:</w:t>
      </w:r>
    </w:p>
    <w:p w14:paraId="701DD1A9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3.1 </w:t>
      </w:r>
      <w:proofErr w:type="spellStart"/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x,x</w:t>
      </w:r>
      <w:proofErr w:type="spellEnd"/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% (inserir o percentual da multa), por dia, limitada a 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% (inserir o percentual limitador da multa), sobre o valor [unitário/total/mensal do serviço (exemplos) - inserir a base de cálculo da multa] pelo atraso no início da execução dos serviços (somente quando for fixado no projeto básico prazo específico para o início da prestação dos serviços);</w:t>
      </w:r>
    </w:p>
    <w:p w14:paraId="4301465E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3.2 </w:t>
      </w:r>
      <w:proofErr w:type="spellStart"/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x,x</w:t>
      </w:r>
      <w:proofErr w:type="spellEnd"/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% (inserir o percentual da multa), por dia, limitada a 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% (inserir o percentual limitador da multa), sobre o valor [unitário/total/mensal do serviço (exemplos) - inserir a base de cálculo da multa] pelo atraso na prestação de serviços no prazo fixado na ordem de serviço (quando o serviço for de forma periódica e demandar emissão de ordem de serviço para ser prestado);</w:t>
      </w:r>
    </w:p>
    <w:p w14:paraId="22F5554C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3.3. </w:t>
      </w:r>
      <w:proofErr w:type="spellStart"/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x,x</w:t>
      </w:r>
      <w:proofErr w:type="spellEnd"/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% (inserir o percentual da multa), limitada a 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% (inserir o percentual limitador da multa), sobre o valor [unitário/total/mensal do serviço (exemplos) - inserir a base de cálculo da multa] pelo descumprimento de quaisquer das condições estabelecidas no edital e seus anexos, caso não haja previsão de multa específica;</w:t>
      </w:r>
    </w:p>
    <w:p w14:paraId="38D61396" w14:textId="77777777" w:rsidR="005D6960" w:rsidRPr="00810588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3.4 </w:t>
      </w:r>
      <w:proofErr w:type="spellStart"/>
      <w:proofErr w:type="gram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x,x</w:t>
      </w:r>
      <w:proofErr w:type="spellEnd"/>
      <w:proofErr w:type="gram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(inserir o percentual da multa), limitada a </w:t>
      </w:r>
      <w:proofErr w:type="spellStart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810588">
        <w:rPr>
          <w:rFonts w:ascii="Times New Roman" w:eastAsia="Times New Roman" w:hAnsi="Times New Roman" w:cs="Times New Roman"/>
          <w:sz w:val="24"/>
          <w:szCs w:val="24"/>
          <w:lang w:eastAsia="pt-BR"/>
        </w:rPr>
        <w:t>% (inserir o percentual limitador da multa), sobre o valor [unitário/total/mensal do serviço (exemplos) - inserir a base de cálculo da multa] pelo atraso na apresentação da garantia contratual ou da garantia contratual complementar; [somente no caso de haver previsão de exigência de garantia contratual]</w:t>
      </w:r>
    </w:p>
    <w:p w14:paraId="07BA2635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B586206" w14:textId="7D067958" w:rsidR="005D6960" w:rsidRPr="00892D19" w:rsidRDefault="005D6960" w:rsidP="00892D19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PENALIDADES (</w:t>
      </w: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REDAÇÃO QUANDO FOR GERAR ATA DE REGISTRO DE PREÇO</w:t>
      </w: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)</w:t>
      </w:r>
    </w:p>
    <w:p w14:paraId="04615E6E" w14:textId="7D1B73B2" w:rsid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1326153" w14:textId="01B500FA" w:rsidR="00892D19" w:rsidRP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2D19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 xml:space="preserve">                                </w:t>
      </w:r>
      <w:r w:rsidRPr="00892D19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As cláusulas abaixo são </w:t>
      </w:r>
      <w:r w:rsidRPr="00892D1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exemplificativas</w:t>
      </w:r>
      <w:r w:rsidRPr="00892D19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, devendo ser adequadas ao caso concreto.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"/>
      </w:tblGrid>
      <w:tr w:rsidR="005D6960" w:rsidRPr="005D6960" w14:paraId="27EEF79D" w14:textId="77777777" w:rsidTr="005D696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7C37" w14:textId="2AF47525" w:rsidR="005D6960" w:rsidRPr="005D6960" w:rsidRDefault="005D6960" w:rsidP="005D6960">
            <w:pPr>
              <w:spacing w:before="120" w:after="120" w:line="240" w:lineRule="auto"/>
              <w:ind w:left="120" w:right="120" w:firstLine="16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59E0D4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1. Advertência: será aplicada em caso de infrações cometidas que prejudiquem a lisura do processo licitatório ou correspondam a pequenas irregularidades verificadas na execução do contrato, que venham ou não causar danos ao contratante ou a terceiros.</w:t>
      </w:r>
    </w:p>
    <w:p w14:paraId="6B6FAB4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2. Multas:</w:t>
      </w:r>
    </w:p>
    <w:p w14:paraId="360A2712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 [percentual de multa por atraso na </w:t>
      </w: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entrega]%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(...por cento) ao dia, limitada a [percentual limitador da multa por atraso na entrega]% (... por cento), sobre o valor total do(s) produto(s), pelo atraso na entrega entregue(s) com atraso;</w:t>
      </w:r>
    </w:p>
    <w:p w14:paraId="3E89AF96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2.2 [percentual de multa por atraso na </w:t>
      </w: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substituição]%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(... por cento) ao dia, limitada a [percentual limitador da multa por atraso na substituição]% (... por cento), sobre o valor total do(s) produto(s), por atraso na substituição ou na regularização daquele(s) entregue(s) em desacordo com as especificações;</w:t>
      </w:r>
    </w:p>
    <w:p w14:paraId="4321E35C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2.3 [percentual de multa por atraso no conserto ou substituição no período de </w:t>
      </w: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garantia]%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(... por cento) ao dia, limitada a [percentual limitador de multa por atraso no conserto ou substituição no período de garantia] % (... por cento), sobre o valor total unitário do produto, pelo atraso no conserto ou na substituição deste, durante o período de garantia, sem prejuízo da aplicação dos dispositivos do Código de Defesa do Consumidor;</w:t>
      </w:r>
    </w:p>
    <w:p w14:paraId="061C2069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2.4 [percentual de multa por descumprimento de quaisquer </w:t>
      </w: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disposições]%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(... por cento), sobre o valor total do(s) produto(s) entregue(s) em desacordo com as especificações do edital. Fica afastada a incidência desta multa na hipótese em que a substituição/regularização ocorrer dentro do prazo inicialmente estipulado para a entrega; e,</w:t>
      </w:r>
    </w:p>
    <w:p w14:paraId="00140369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2.5 [percentual de multa por descumprimento de quaisquer </w:t>
      </w: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disposições]%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(... por cento) ao dia, limitada a [percentual limitador de multa por descumprimento de quaisquer disposições]% (... por cento), sobre o valor total dos produtos, pelo descumprimento de quaisquer das disposições do edital e anexos, ressalvadas aquelas para as quais tenham sido fixadas penalidades específicas.</w:t>
      </w:r>
    </w:p>
    <w:p w14:paraId="1AD38D8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3. Caracterizada a inexecução e constatado o prejuízo ao interesse público, o PJSC poderá aplicar à DETENTORA DA ATA outras sanções e até mesmo iniciar o processo de extinção do instrumento contratual e de cancelamento da ata de registro de preços. </w:t>
      </w:r>
    </w:p>
    <w:p w14:paraId="40E8C78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 Os valores correspondentes à prática de infrações contratuais serão retidos e deduzidos do pagamento da Nota Fiscal/Fatura, após o que será a DETENTORA DA ATA notificada para, querendo, apresentar defesa administrativa no prazo de 15 (quinze) dias úteis, contado da data de sua intimação. </w:t>
      </w:r>
    </w:p>
    <w:p w14:paraId="3D3BBE4B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5. Os valores retidos pela prática de infrações poderão, após regular processo administrativo, ser convertidos em multa pela autoridade competente.</w:t>
      </w:r>
    </w:p>
    <w:p w14:paraId="38000FD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6. A devolução dos valores retidos, caso não convertidos em multas, será realizada com a incidência de correção monetária, conforme índice utilizado pela Corregedoria-Geral da Justiça, sem aplicação de juros de mora.</w:t>
      </w:r>
    </w:p>
    <w:p w14:paraId="756BDD8D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7. Caso não seja possível a retenção e dedução do pagamento da Nota Fiscal/Fatura, os valores relativos à multa serão pagos mediante notificação de cobrança; neste caso, o PJSC encaminhará, no 1º (primeiro) dia útil após vencidos os prazos estipulados neste contrato, notificação de cobrança à DETENTORA DA ATA, que deverá fazer o recolhimento aos cofres públicos até o 5º (quinto) dia útil a partir de seu recebimento, sob pena de cobrança judicial, observando que:</w:t>
      </w:r>
    </w:p>
    <w:p w14:paraId="461F6A8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7.1 as multas são cumulativas, ou seja, incidem umas sobre as outras, sendo os limites incidentes sobre cada uma delas; e</w:t>
      </w:r>
    </w:p>
    <w:p w14:paraId="3E45892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7.2 na hipótese de a DETENTORA DA ATA não efetuar o recolhimento da notificação de cobrança, o PJSC inscreverá o valor em dívida ativa.</w:t>
      </w:r>
    </w:p>
    <w:p w14:paraId="0CAAFF5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8 IMPEDIMENTO de licitar e contratar com a Administração Pública direta e indireta do Estado de Santa Catarina, pelo prazo máximo de 3 (três) anos, descredenciamento do Cadastro de Fornecedores do PJSC, sem prejuízo da multa de 10% (dez por cento) sob o saldo remanescente da ATA DE REGISTRO DE PREÇOS, nos seguintes casos: </w:t>
      </w:r>
    </w:p>
    <w:p w14:paraId="1712C7EF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8.1 dar causa à inexecução parcial do contrato que cause grave dano à Administração, ao funcionamento dos serviços públicos ou ao interesse coletivo;</w:t>
      </w:r>
    </w:p>
    <w:p w14:paraId="468CE40E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8.2 dar causa à inexecução total do contrato;</w:t>
      </w:r>
    </w:p>
    <w:p w14:paraId="2615CAD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8.3 deixar de entregar a documentação exigida para o certame;</w:t>
      </w:r>
    </w:p>
    <w:p w14:paraId="2D12BD0C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8.4 não manter a proposta, salvo em decorrência de fato superveniente devidamente justificado;</w:t>
      </w:r>
    </w:p>
    <w:p w14:paraId="42EB3845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8.5 não celebrar o contrato ou não entregar a documentação exigida para a contratação, quando convocado dentro do prazo de validade de sua proposta;</w:t>
      </w:r>
    </w:p>
    <w:p w14:paraId="54DA90C6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8.6 ensejar o retardamento da execução ou da entrega do objeto da licitação sem motivo justificado;</w:t>
      </w:r>
    </w:p>
    <w:p w14:paraId="5FF0D05F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9. DECLARAÇÃO DE INIDONEIDADE PARA LICITAR OU CONTRATAR pelo prazo mínimo de 3 (três) anos e máximo de 6 (seis) anos, nos termos do artigo 156, IV, da Lei n. 14.133/2021, nos seguintes casos:</w:t>
      </w:r>
    </w:p>
    <w:p w14:paraId="3476C18D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9.1 apresentar declaração ou documentação falsa exigida para o certame ou prestar declaração falsa durante a licitação ou a execução do contrato;</w:t>
      </w:r>
    </w:p>
    <w:p w14:paraId="4AEC0D6C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9.2 fraudar a licitação ou praticar ato fraudulento na execução do contrato;</w:t>
      </w:r>
    </w:p>
    <w:p w14:paraId="5CCBC1D9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9.3 comportar-se de modo inidôneo ou cometer fraude de qualquer natureza;</w:t>
      </w:r>
    </w:p>
    <w:p w14:paraId="0FD884F7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9.4 praticar atos ilícitos com vistas a frustrar os objetivos da licitação;</w:t>
      </w:r>
    </w:p>
    <w:p w14:paraId="0071B72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9.5 praticar ato lesivo previsto no art. 5º da Lei n. 12.846/2013.</w:t>
      </w:r>
    </w:p>
    <w:p w14:paraId="258AED5D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10. É admitida a reabilitação do licitante ou contratado perante o PJSC, exigidos, cumulativamente:</w:t>
      </w:r>
    </w:p>
    <w:p w14:paraId="5DC0DF1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10.1 reparação integral do dano causado à Administração Pública;</w:t>
      </w:r>
    </w:p>
    <w:p w14:paraId="4B3BD76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10.2 pagamento da multa;</w:t>
      </w:r>
    </w:p>
    <w:p w14:paraId="51C267D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10.3 transcurso do prazo mínimo de 1 (um) ano da aplicação da penalidade, no caso de impedimento de licitar e contratar, ou de 3 (três) anos da aplicação da penalidade, no caso de declaração de inidoneidade;</w:t>
      </w:r>
    </w:p>
    <w:p w14:paraId="2A15DD59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10.4 cumprimento das condições de reabilitação definidas no ato punitivo;</w:t>
      </w:r>
    </w:p>
    <w:p w14:paraId="23D9750D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10.5 análise jurídica prévia, com posicionamento conclusivo quanto ao cumprimento dos requisitos definidos neste artigo.</w:t>
      </w:r>
    </w:p>
    <w:p w14:paraId="686C45C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11. Além das penalidades citadas, a(s) DETENTORA(S) DA ATA ficará(</w:t>
      </w:r>
      <w:proofErr w:type="spell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) sujeitas, ainda, ao cancelamento de sua(s) inscrição(</w:t>
      </w:r>
      <w:proofErr w:type="spell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proofErr w:type="spell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) no Cadastro de Fornecedores do PJSC e, no que couber, às demais penalidades referidas no art. 156 da Lei n. 14.133/2021. </w:t>
      </w:r>
    </w:p>
    <w:p w14:paraId="1CBD6C7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12. Comprovado impedimento ou reconhecida força maior, devidamente justificada e aceita pela Administração deste PJSC, a(s) licitante(s) ou a(s) DETENTORA(S) DA ATA, conforme o caso, ficará(</w:t>
      </w:r>
      <w:proofErr w:type="spell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) isentas das penalidades mencionadas.</w:t>
      </w:r>
    </w:p>
    <w:p w14:paraId="29F5BE4F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 As sanções de advertência, impedimento de licitar e contratar e declaração de inidoneidade poderão ser aplicadas cumulativamente com a sanção de multa.</w:t>
      </w:r>
    </w:p>
    <w:p w14:paraId="5392AA5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14. Na aplicação das penalidades serão admitidos os recursos em lei, observando-se o contraditório e a ampla defesa.</w:t>
      </w:r>
    </w:p>
    <w:p w14:paraId="3C9D12E3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0EA550B" w14:textId="47ACDDC5" w:rsidR="005D6960" w:rsidRPr="00892D19" w:rsidRDefault="005D6960" w:rsidP="00892D19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MATRIZ DE ALOCAÇÃO DE RISCOS: </w:t>
      </w:r>
      <w:r w:rsidRPr="00892D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Mapa de Riscos Gerais da contratação foi realizado pelo PJSC e faz parte do processo de contratação (SEI n. </w:t>
      </w:r>
      <w:hyperlink r:id="rId12" w:tgtFrame="_blank" w:history="1">
        <w:r w:rsidRPr="00892D1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t-BR"/>
          </w:rPr>
          <w:t>0015011-35.2020.8.24.0710</w:t>
        </w:r>
      </w:hyperlink>
      <w:r w:rsidRPr="00892D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</w:t>
      </w:r>
    </w:p>
    <w:p w14:paraId="46FBDF28" w14:textId="718A48BB" w:rsid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1152AD6" w14:textId="3907CE25" w:rsidR="00892D19" w:rsidRP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216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5D6960" w:rsidRPr="005D6960" w14:paraId="57938627" w14:textId="77777777" w:rsidTr="005D6960">
        <w:trPr>
          <w:tblCellSpacing w:w="7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37"/>
              <w:gridCol w:w="5427"/>
              <w:gridCol w:w="10032"/>
            </w:tblGrid>
            <w:tr w:rsidR="005D6960" w:rsidRPr="005D6960" w14:paraId="0CC2D7C0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45D39F" w14:textId="596535C6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Item de serviço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D44191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 Risco associado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E455F9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Responsabilidade</w:t>
                  </w:r>
                </w:p>
              </w:tc>
            </w:tr>
            <w:tr w:rsidR="005D6960" w:rsidRPr="005D6960" w14:paraId="73AACA6A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DB8D43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Falta de funcionário sem reposição, ocasionando posto de trabalho vago durante determinado período.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C709C3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Possibilidade de ocorrência de tentativa de entrada indevida aos prédios do PJSC;</w:t>
                  </w:r>
                </w:p>
                <w:p w14:paraId="7CCE64E6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Subtração de bens do PJSC;</w:t>
                  </w:r>
                </w:p>
                <w:p w14:paraId="1501D906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Risco para integridade das pessoas que circulam nos prédios do PJSC.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EF6C43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u w:val="single"/>
                      <w:lang w:eastAsia="pt-BR"/>
                    </w:rPr>
                    <w:t>Contratado</w:t>
                  </w:r>
                </w:p>
                <w:p w14:paraId="3618F8D8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-  </w:t>
                  </w:r>
                  <w:proofErr w:type="gramStart"/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o</w:t>
                  </w:r>
                  <w:proofErr w:type="gramEnd"/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contratado terá a glosa na fatura mensal, por conta da falta sem substituição, conforme cláusula sexta, inciso IV do contrato;</w:t>
                  </w:r>
                </w:p>
                <w:p w14:paraId="770F3A47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- </w:t>
                  </w:r>
                  <w:proofErr w:type="gramStart"/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aplicação</w:t>
                  </w:r>
                  <w:proofErr w:type="gramEnd"/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de multa prevista na cláusula décima quinta, inciso II do contrato;</w:t>
                  </w:r>
                </w:p>
                <w:p w14:paraId="1E3BB566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- </w:t>
                  </w:r>
                  <w:proofErr w:type="gramStart"/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ressarcimento</w:t>
                  </w:r>
                  <w:proofErr w:type="gramEnd"/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por eventuais prejuízos ao PJSC, conforme cláusula sexta, inciso XI do contrato.  </w:t>
                  </w:r>
                </w:p>
              </w:tc>
            </w:tr>
            <w:tr w:rsidR="005D6960" w:rsidRPr="005D6960" w14:paraId="19643D85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2445D5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Ocorrência de greve no transporte público, dificultando o comparecimento de funcionários aos postos de trabalho.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97E9FF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Diminuição do quantitativo de postos de trabalho preenchidos durante a greve do transporte público; </w:t>
                  </w:r>
                </w:p>
                <w:p w14:paraId="4AF8D1F3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Vulnerabilidade aos prédios do PJSC que tenham múltiplos acessos.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B29D9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u w:val="single"/>
                      <w:lang w:eastAsia="pt-BR"/>
                    </w:rPr>
                    <w:t>Compartilhado</w:t>
                  </w:r>
                </w:p>
                <w:p w14:paraId="49A14A1D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- PJSC exige que o contratado disponibilize ao menos 30% do quantitativo de postos de trabalho para a localidade, ficando com os demais postos vagos, conforme cláusula sétima, inciso IV do contrato. </w:t>
                  </w:r>
                </w:p>
                <w:p w14:paraId="4BA52409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- Contratado - providenciar 30% de presença, ainda que tenha que custear transporte individual para o posto, conforme cláusula sétima, inciso IV do contrato. </w:t>
                  </w:r>
                </w:p>
              </w:tc>
            </w:tr>
            <w:tr w:rsidR="005D6960" w:rsidRPr="005D6960" w14:paraId="74E2F153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98DF66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Reajuste na tarifa do transporte público, ocasionando aumento de valor unitário do vale-transporte.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BF1BDA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Aumento de custos para execução do contrato.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9C6531" w14:textId="77777777" w:rsidR="005D6960" w:rsidRPr="005D6960" w:rsidRDefault="005D6960" w:rsidP="005D6960">
                  <w:pPr>
                    <w:spacing w:after="0" w:line="240" w:lineRule="auto"/>
                    <w:ind w:left="60" w:right="6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D6960">
                    <w:rPr>
                      <w:rFonts w:ascii="Times New Roman" w:eastAsia="Times New Roman" w:hAnsi="Times New Roman" w:cs="Times New Roman"/>
                      <w:u w:val="single"/>
                      <w:lang w:eastAsia="pt-BR"/>
                    </w:rPr>
                    <w:t>PJSC </w:t>
                  </w:r>
                  <w:r w:rsidRPr="005D6960">
                    <w:rPr>
                      <w:rFonts w:ascii="Times New Roman" w:eastAsia="Times New Roman" w:hAnsi="Times New Roman" w:cs="Times New Roman"/>
                      <w:lang w:eastAsia="pt-BR"/>
                    </w:rPr>
                    <w:t>- o valor constante na planilha de custos e formação de preços será revisto, de acordo com o decreto que altere a tarifa do transporte público, conforme cláusula nona do contrato.</w:t>
                  </w:r>
                </w:p>
              </w:tc>
            </w:tr>
          </w:tbl>
          <w:p w14:paraId="4150E5FA" w14:textId="77777777" w:rsidR="005D6960" w:rsidRPr="005D6960" w:rsidRDefault="005D6960" w:rsidP="005D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518E7A4E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1F6F101" w14:textId="6B600CA5" w:rsidR="005D6960" w:rsidRPr="00892D19" w:rsidRDefault="005D6960" w:rsidP="00892D19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CRITÉRIOS DE MEDIÇÃO E PAGAMENTO </w:t>
      </w:r>
    </w:p>
    <w:p w14:paraId="1370D9CB" w14:textId="3FE42AA9" w:rsid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F456831" w14:textId="5F8F6E58" w:rsidR="00892D19" w:rsidRP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As redações abaixo são fixas </w:t>
      </w:r>
      <w:r w:rsidRPr="005D696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para o sistema de registro de preços, devendo ser adequadas ao caso concreto. </w:t>
      </w:r>
    </w:p>
    <w:p w14:paraId="5FA7E8B8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(REDAÇÃO QUANDO FOR GERAR ATA DE REGISTRO DE PREÇO) </w:t>
      </w:r>
    </w:p>
    <w:p w14:paraId="4797C085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a) Este PJSC pagará à DETENTORA DA ATA, mediante a apresentação da nota fiscal, com aceite da [unidade responsável pelo recebimento definitivo do objeto] e lançamento da nota fiscal no sistema pela [unidade responsável pelo lançamento da Nota Fiscal no sistema], a importância correspondente ao fornecimento efetuado entregue de acordo com as condições estabelecidas no edital.</w:t>
      </w:r>
    </w:p>
    <w:p w14:paraId="23C19AD1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b) Todas as notas fiscais emitidas pela DETENTORA DA ATA deverão conter, em local de fácil visualização, a indicação do número da ATA DE REGISTRO DE PREÇOS e o número da Nota de Empenho correspondente.</w:t>
      </w:r>
    </w:p>
    <w:p w14:paraId="555CF80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 A nota fiscal que não estiver de acordo com o estabelecido neste edital, não será aprovada por este PJSC e será devolvida à DETENTORA DA ATA </w:t>
      </w: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para as necessárias correções, oportunidade em que será sobrestado o processo de pagamento até que sejam corrigidos os problemas apontados.</w:t>
      </w:r>
    </w:p>
    <w:p w14:paraId="6AA2FB0E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2. A devolução da nota fiscal não aprovada por este PJSC em hipótese alguma servirá de pretexto para que a DETENTORA DA ATA suspenda quaisquer fornecimentos.</w:t>
      </w:r>
    </w:p>
    <w:p w14:paraId="098626E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c) A DETENTORA DA ATA entregará a nota fiscal à/ao [unidade beneficiária do objeto - que receberá o objeto].</w:t>
      </w:r>
    </w:p>
    <w:p w14:paraId="7A8E0A3B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d) Este PJSC compromete-se a efetuar o pagamento até o 15º (décimo quinto) dia útil, depois de cumpridas as condições de pagamento supracitadas.</w:t>
      </w:r>
    </w:p>
    <w:p w14:paraId="362B75BE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e) No caso de isenção do ICMS (prevista no RICMS/SC - Decreto Estadual n. 2870/2001 e alterações), a DETENTORA DA ATA deverá emitir a nota fiscal com o valor bruto da operação. Deverá inserir, após, o valor do desconto, para que o valor líquido constante da Nota Fiscal corresponda ao valor de sua proposta bem como da Nota de Empenho. O PJSC não estará sujeito à isenção quando: </w:t>
      </w:r>
    </w:p>
    <w:p w14:paraId="3C50BAB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1. o contribuinte estiver no Simples Nacional;</w:t>
      </w:r>
    </w:p>
    <w:p w14:paraId="0016C26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2. na saída de mercadorias ou bens sujeitas ao regime de substituição tributária; ou</w:t>
      </w:r>
    </w:p>
    <w:p w14:paraId="042D1322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</w:t>
      </w:r>
      <w:proofErr w:type="spell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spell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caracterização das demais hipóteses previstas no RICMS/SC.</w:t>
      </w:r>
    </w:p>
    <w:p w14:paraId="5043C2C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f) Caso não ocorra o pagamento da nota fiscal até o 15º (décimo quinto) dia útil por culpa exclusiva do PJSC, será efetuada a atualização monetária do 16º (décimo sexto) dia útil até a data da efetiva quitação, atualizando-se o valor base nos mesmos critérios adotados para atualização das obrigações tributárias, em observância ao que dispõe o art. 117 da Constituição Estadual e art. 92, inc. V, da Lei n. 14.133/2021.</w:t>
      </w:r>
    </w:p>
    <w:p w14:paraId="529492CC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8D0747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(REDAÇÃO QUANDO FOR GERAR CONTRATO)</w:t>
      </w:r>
    </w:p>
    <w:p w14:paraId="60103F89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a) O CONTRATANTE pagará à CONTRATADA as importâncias estipuladas na tabela abaixo, de acordo com a quantidade efetivamente executada.</w:t>
      </w:r>
    </w:p>
    <w:p w14:paraId="6A6249D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</w:p>
    <w:p w14:paraId="57B81D4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 O CONTRATANTE pagará à CONTRATADA, [inserir a frequência do pagamento. </w:t>
      </w:r>
      <w:proofErr w:type="spell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mensalmente, </w:t>
      </w: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anualmente, etc.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] as importâncias estipuladas na tabela abaixo: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511"/>
        <w:gridCol w:w="2033"/>
        <w:gridCol w:w="1740"/>
        <w:gridCol w:w="1926"/>
      </w:tblGrid>
      <w:tr w:rsidR="005D6960" w:rsidRPr="00892D19" w14:paraId="25BBA4B6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8BB4" w14:textId="77777777" w:rsidR="005D6960" w:rsidRPr="00892D19" w:rsidRDefault="005D6960" w:rsidP="005D6960">
            <w:pPr>
              <w:spacing w:after="0" w:line="240" w:lineRule="auto"/>
              <w:ind w:left="60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60D6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F9E3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QUANTIDADE ESTIMADA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654F5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 UNITÁRIO (R</w:t>
            </w:r>
            <w:proofErr w:type="gram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$)*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E62B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TOTAL ESTIMADO (R</w:t>
            </w:r>
            <w:proofErr w:type="gram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$)*</w:t>
            </w:r>
            <w:proofErr w:type="gramEnd"/>
          </w:p>
        </w:tc>
      </w:tr>
      <w:tr w:rsidR="005D6960" w:rsidRPr="00892D19" w14:paraId="0518B809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B096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5357E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21C29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0E43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F11C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D6960" w:rsidRPr="00892D19" w14:paraId="5E106C64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8E44C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05D7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BAE7F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20A1D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ADB6C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D6960" w:rsidRPr="00892D19" w14:paraId="309EB80E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B0DF9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D48A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D65C2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5A316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5423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D6960" w:rsidRPr="00892D19" w14:paraId="4BD5B09C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7B5F2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BDBFB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0891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A174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C5DE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D6960" w:rsidRPr="00892D19" w14:paraId="1EB84788" w14:textId="77777777" w:rsidTr="005D6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53E24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DD360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30415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07D5C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0345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D6960" w:rsidRPr="00892D19" w14:paraId="7BAE521D" w14:textId="77777777" w:rsidTr="005D696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D019A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33895" w14:textId="77777777" w:rsidR="005D6960" w:rsidRPr="00892D19" w:rsidRDefault="005D6960" w:rsidP="005D6960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D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69912642" w14:textId="77777777" w:rsidR="005D6960" w:rsidRPr="00892D19" w:rsidRDefault="005D6960" w:rsidP="005D6960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*Valores de acordo com a proposta vencedora.</w:t>
      </w:r>
    </w:p>
    <w:p w14:paraId="00759868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b) As condições para que ocorra o pagamento são as seguintes:</w:t>
      </w:r>
    </w:p>
    <w:p w14:paraId="3A648CDF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1. A CONTRATADA deverá protocolar pedido de liberação do pagamento, acompanhado de relatórios circunstanciados dos serviços efetivamente realizados e das respectivas ordens de serviço, no endereço eletrônico [inserir o e-mail da unidade responsável por receber o pedido e os documentos] obedecidos os requisitos previstos nos </w:t>
      </w:r>
      <w:proofErr w:type="spell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. 12 a 15 da </w:t>
      </w:r>
      <w:hyperlink r:id="rId13" w:tgtFrame="_blank" w:history="1">
        <w:r w:rsidRPr="00892D19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Resolução Conjunta GP/CGJ n. 7/2019</w:t>
        </w:r>
      </w:hyperlink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, endereçando-o à (ao) [inserir a Unidade Requisitante responsável].</w:t>
      </w:r>
    </w:p>
    <w:p w14:paraId="3E7D1E9B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2. Caberá a fiscalização do CONTRATANTE proceder à análise e parecer favorável ao pagamento;</w:t>
      </w:r>
    </w:p>
    <w:p w14:paraId="610BEC36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3. A CONTRATADA deverá emitir a nota fiscal somente quando solicitada pela Divisão de Contratos, Convênios e Registro de Preços, da Diretoria de Material e Patrimônio; </w:t>
      </w:r>
    </w:p>
    <w:p w14:paraId="2171AD89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 A CONTRATADA deverá apresentar, juntamente com a nota fiscal, a seguinte documentação (art. 121 c/c o art. 92, XVI, da Lei n. 14.133/2021), dentro do seu prazo de validade:</w:t>
      </w:r>
    </w:p>
    <w:p w14:paraId="211B130C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4.1 comprovante da regularidade para com a Fazenda Federal;</w:t>
      </w:r>
    </w:p>
    <w:p w14:paraId="26B688A1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4.2 comprovante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regularidade para com a Fazenda Estadual; (Exigência somente em caso de aquisição de bens e/ou prestação de serviços que seja fato gerador de ICMS e desde que a contratação supere o valor, por item, de R$ 22.500,00)</w:t>
      </w:r>
    </w:p>
    <w:p w14:paraId="43A45717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4.3 comprovante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regularidade para com a Fazenda Municipal; (Exigência somente em caso de prestação de serviços que seja fato gerador de ISS)</w:t>
      </w:r>
    </w:p>
    <w:p w14:paraId="12ADD597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4.4 comprovante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regularidade para com o FGTS; e</w:t>
      </w:r>
    </w:p>
    <w:p w14:paraId="31E7B93B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4.5 comprovante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regularidade para com a Justiça do Trabalho.</w:t>
      </w:r>
    </w:p>
    <w:p w14:paraId="21B9C8D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5. Os comprovantes de regularidade:</w:t>
      </w:r>
    </w:p>
    <w:p w14:paraId="6F5A2FED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5.1 somente serão aceitos com prazo de validade determinado no documento ou com data de emissão não superior a 180 (cento e oitenta) dias;</w:t>
      </w:r>
    </w:p>
    <w:p w14:paraId="71ED78CD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5.2 serão substituídos por documento emitido pela Diretoria de Material e Patrimônio caso a CONTRATADA possua cadastro com o PJSC (com as certidões dentro do prazo de validade) ou no SICAF (níveis de cadastramento II e III);</w:t>
      </w:r>
    </w:p>
    <w:p w14:paraId="3E404B48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6. No caso de isenção do ICMS (prevista no RICMS/SC - Decreto Estadual n. 2870/2001 e alterações), a CONTRATADA deverá emitir a nota fiscal com o valor bruto da operação. Deverá inserir, após, o valor do desconto, para que o valor líquido constante da Nota Fiscal corresponda ao valor de sua proposta bem como do empenho. O PJSC não estará sujeito à isenção quando: </w:t>
      </w:r>
    </w:p>
    <w:p w14:paraId="4394D7E8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6.1 o contribuinte estiver no Simples Nacional;</w:t>
      </w:r>
    </w:p>
    <w:p w14:paraId="402BB57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6.2 na saída de mercadorias ou bens sujeitas ao regime de substituição tributária; ou</w:t>
      </w:r>
    </w:p>
    <w:p w14:paraId="67DCD245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6.3 da caracterização das demais hipóteses previstas no RICMS/SC.</w:t>
      </w:r>
    </w:p>
    <w:p w14:paraId="1D7B849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7. A CONTRATADA deverá destacar nas notas fiscais as deduções relativas aos impostos previstos em Lei. As retenções serão feitas no pagamento.</w:t>
      </w:r>
    </w:p>
    <w:p w14:paraId="2699B746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c) Caso a CONTRATADA não comprove a regularidade fiscal e trabalhista:</w:t>
      </w:r>
    </w:p>
    <w:p w14:paraId="7218B0EC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1. Será emitida notificação pelo CONTRATANTE para regularização no prazo de 30 (trinta) dias, contados a partir do recebimento do ofício, e, caso não regularizada, será iniciado o processo de extinção contratual, com aplicação da multa rescisória; e, concomitantemente; e</w:t>
      </w:r>
    </w:p>
    <w:p w14:paraId="38484C4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2. Será realizado o pagamento, procedendo-se as retenções tributárias, na forma da lei. </w:t>
      </w:r>
    </w:p>
    <w:p w14:paraId="48A384C7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d) Verificando-se a existência de responsabilidade subsidiária ou solidária por parte do CONTRATANTE em relação a algum débito previdenciário ou trabalhista da CONTRATADA, a fim de garantir o ressarcimento dos valores e indenizações devidos à Administração em decorrência da citada responsabilidade, o CONTRATANTE se reserva o direito de reter o valor correspondente quando da liberação do pagamento.</w:t>
      </w:r>
    </w:p>
    <w:p w14:paraId="4429B496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e) O CONTRATANTE compromete-se a efetuar o pagamento até o 10º (décimo) dia útil a partir da apresentação da nota fiscal à Divisão de Contratos, Convênios e Registro de Preços, da Diretoria de Material e Patrimônio, e após cumpridas as condições de pagamento supracitadas.</w:t>
      </w:r>
    </w:p>
    <w:p w14:paraId="0F01C6B9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f) No caso do não pagamento da nota fiscal até o 10º (décimo) dia útil, por culpa exclusiva do CONTRATANTE, será efetuada a atualização monetária do 11º (décimo primeiro) dia útil até a data da efetiva quitação, atualizando-se o valor com base nos mesmos critérios adotados para a atualização das obrigações tributárias, em observância ao que dispõem o art. 117 da Constituição Estadual e o art. 92, inc. V, da Lei n. 14.133/2021.</w:t>
      </w:r>
    </w:p>
    <w:p w14:paraId="52314DB8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g) Todos os documentos apresentados para os pagamentos deverão conter o mesmo CNPJ constante da proposta que originou este contrato.</w:t>
      </w:r>
    </w:p>
    <w:p w14:paraId="487F739F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C836431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VIII. SELEÇÃO DO FORNECEDOR:</w:t>
      </w:r>
    </w:p>
    <w:p w14:paraId="6A1FB281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A) QUALIFICAÇÃO TÉCNICA OPERACIONAL:</w:t>
      </w:r>
    </w:p>
    <w:p w14:paraId="5D0FFCE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Das licitantes será exigida a apresentação de atestado de capacidade técnico-operacional, emitido por terceiro, pessoa jurídica de direito público ou privado, comprovando que o licitante prestou ou vem prestando ou forneceu, a contento, serviço de [descrever o serviço</w:t>
      </w:r>
      <w:proofErr w:type="gramStart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],  ou</w:t>
      </w:r>
      <w:proofErr w:type="gramEnd"/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[descrever o produto/bem e estipular a quantidade que a licitante deverá ter fornecido].</w:t>
      </w:r>
    </w:p>
    <w:p w14:paraId="4965A499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 XXXXXXXXXXXXXX</w:t>
      </w:r>
    </w:p>
    <w:p w14:paraId="5B685F64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E20690D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B) QUALIFICAÇÃO TÉCNICO PROFISSIONAL:</w:t>
      </w:r>
    </w:p>
    <w:p w14:paraId="4C6AFCE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Das licitantes será exigida a apresentação de atestado de capacidade técnico-profissional, emitido por terceiro, pessoa jurídica de direito público ou privado, comprovando que o XXXX.</w:t>
      </w:r>
    </w:p>
    <w:p w14:paraId="3F73FF75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 XXXXXXXXXXXXXX</w:t>
      </w:r>
    </w:p>
    <w:p w14:paraId="601BFC6D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CAFC208" w14:textId="3B06C9BC" w:rsidR="005D6960" w:rsidRPr="00892D19" w:rsidRDefault="005D6960" w:rsidP="00892D19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CONSÓRCIO:</w:t>
      </w:r>
    </w:p>
    <w:p w14:paraId="45D5ED8B" w14:textId="41CF147E" w:rsid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624A57A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D) QUALIFICAÇÃO ECONÔMICO-FINANCEIRA</w:t>
      </w:r>
      <w:r w:rsidRPr="005D6960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 </w:t>
      </w:r>
    </w:p>
    <w:p w14:paraId="6C461469" w14:textId="77777777" w:rsidR="005D6960" w:rsidRPr="005D6960" w:rsidRDefault="005D6960" w:rsidP="005D6960">
      <w:pPr>
        <w:spacing w:before="80" w:after="80" w:line="240" w:lineRule="auto"/>
        <w:ind w:left="1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5789EFC9" w14:textId="26AECB15" w:rsidR="005D6960" w:rsidRPr="00892D19" w:rsidRDefault="005D6960" w:rsidP="00892D19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VISITA TÉCNICA: </w:t>
      </w:r>
    </w:p>
    <w:p w14:paraId="7A22DE15" w14:textId="698F02BA" w:rsid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2B504B1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1. Período e hora: a vistoria será realizada apenas em dias úteis, das 12h às 17h, com a disponibilização de datas e horários diferentes para os eventuais interessados, devendo ser efetivada até 1 (um) dia útil antes da data fixada para a sessão pública.</w:t>
      </w:r>
    </w:p>
    <w:p w14:paraId="3581C3E2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2. Local: XXXX</w:t>
      </w:r>
    </w:p>
    <w:p w14:paraId="4E4476D0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3. Forma de agendamento: XXXX</w:t>
      </w:r>
    </w:p>
    <w:p w14:paraId="338EEEDE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 Servidor ou equipe responsável: XXXX</w:t>
      </w:r>
    </w:p>
    <w:p w14:paraId="0D6E844E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3D66D04" w14:textId="3B81446D" w:rsidR="005D6960" w:rsidRPr="00892D19" w:rsidRDefault="005D6960" w:rsidP="00892D19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AMOSTRA/TESTE DE CONFORMIDADE:</w:t>
      </w:r>
    </w:p>
    <w:p w14:paraId="10878EE3" w14:textId="3D431FF7" w:rsid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3C3335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1. Itens para os quais poderá ser solicitado amostra ou itens que serão alvo do teste de conformidade: XXXX</w:t>
      </w:r>
    </w:p>
    <w:p w14:paraId="4294E27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2. Justificativa para exigência de amostra/teste de conformidade: XXXX</w:t>
      </w:r>
    </w:p>
    <w:p w14:paraId="64C033CF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3. Forma de apresentação da amostra (quantidade exigida a ser apresentada como amostra/forma de apresentação do teste de conformidade): XXXX</w:t>
      </w:r>
    </w:p>
    <w:p w14:paraId="3C908AD4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4. Prazo para apresentação da amostra/realização do teste de conformidade: XXXX</w:t>
      </w:r>
    </w:p>
    <w:p w14:paraId="102ABFCF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5. Especificações que serão analisadas (critérios objetivos de análise – roteiro de avaliação): XXXX</w:t>
      </w:r>
    </w:p>
    <w:p w14:paraId="530D250A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6. Servidor ou equipe responsável pela análise: XXXX</w:t>
      </w:r>
    </w:p>
    <w:p w14:paraId="3A52DD5B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7. Local de entrega ou de realização do teste: XXXX</w:t>
      </w:r>
    </w:p>
    <w:p w14:paraId="1802B50B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8. Prazo para realização da análise pela unidade técnica: XXXX</w:t>
      </w:r>
    </w:p>
    <w:p w14:paraId="3AE81753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9. Forma de devolução da amostra após análise: XXXX</w:t>
      </w:r>
    </w:p>
    <w:p w14:paraId="74D3AB0F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10. Em respeito ao princípio da publicidade, a análise da amostra/teste de conformidade se dará com data e horário indicados pelo pregoeiro durante a sessão pública, para que os interessados possam acompanhar o procedimento.</w:t>
      </w:r>
    </w:p>
    <w:p w14:paraId="77564B78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49A1F86" w14:textId="70AFE3C1" w:rsidR="005D6960" w:rsidRPr="00892D19" w:rsidRDefault="005D6960" w:rsidP="00892D19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92D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DEMAIS CONDIÇÕES ESTABELECIDAS PELA UNIDADE REQUISITANTE:</w:t>
      </w:r>
    </w:p>
    <w:p w14:paraId="775AC7CC" w14:textId="70F36639" w:rsidR="00892D19" w:rsidRDefault="00892D19" w:rsidP="00892D1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F72FF6E" w14:textId="77777777" w:rsidR="003D28CD" w:rsidRDefault="003D28CD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3457F4D" w14:textId="66741C6A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C316E2A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IX. QUANTIDADES ESTABELECIDAS NO FORMULÁRIO-PROPOSTA:</w:t>
      </w:r>
    </w:p>
    <w:p w14:paraId="5F5BF5C8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Item 1 - [descrição do item] - [inserir quantidade]</w:t>
      </w:r>
    </w:p>
    <w:p w14:paraId="65F0E028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Item 2 - [descrição do item] - [inserir quantidade]</w:t>
      </w:r>
    </w:p>
    <w:p w14:paraId="64D44AF3" w14:textId="629C1BAD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[...]</w:t>
      </w:r>
    </w:p>
    <w:p w14:paraId="543C9974" w14:textId="49BDC82C" w:rsidR="00892D19" w:rsidRPr="005D6960" w:rsidRDefault="00892D19" w:rsidP="00892D19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9"/>
        <w:gridCol w:w="3039"/>
      </w:tblGrid>
      <w:tr w:rsidR="00892D19" w:rsidRPr="005D6960" w14:paraId="41788766" w14:textId="77777777" w:rsidTr="00C539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D584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pt-BR"/>
              </w:rPr>
              <w:t>VALOR DA CONTRATAÇÃO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6E6FE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pt-BR"/>
              </w:rPr>
              <w:t>PRERROGATIVAS ME/EPP</w:t>
            </w:r>
          </w:p>
        </w:tc>
      </w:tr>
      <w:tr w:rsidR="00892D19" w:rsidRPr="005D6960" w14:paraId="2199F8DB" w14:textId="77777777" w:rsidTr="00C539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27E6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3CDA8636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Contratação de serviços ou bens indivisíveis abaixo de R$ 80.000,00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B8F6C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Participação exclusiva ME/EPP</w:t>
            </w:r>
          </w:p>
        </w:tc>
      </w:tr>
      <w:tr w:rsidR="00892D19" w:rsidRPr="005D6960" w14:paraId="3A529258" w14:textId="77777777" w:rsidTr="00C539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C9C23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522EB57E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Contratação de serviços ou bens indivisíveis acima de R$ 80.000,00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8740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Ampla participação</w:t>
            </w:r>
          </w:p>
        </w:tc>
      </w:tr>
      <w:tr w:rsidR="00892D19" w:rsidRPr="005D6960" w14:paraId="1939AC46" w14:textId="77777777" w:rsidTr="00C539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5099F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Contratação de bens divisíveis acima de R$ 80.000,00 e inferior a R$ 4.800.000,00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CF75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Reserva de cota de 25% para ME/EPP</w:t>
            </w:r>
          </w:p>
        </w:tc>
      </w:tr>
      <w:tr w:rsidR="00892D19" w:rsidRPr="005D6960" w14:paraId="69FB62A8" w14:textId="77777777" w:rsidTr="00C539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BB24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1C223962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Contratação de bens divisíveis abaixo de R$ 80.000,00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02E41" w14:textId="77777777" w:rsidR="00892D19" w:rsidRPr="005D6960" w:rsidRDefault="00892D19" w:rsidP="00C539A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Participação exclusiva ME/EPP</w:t>
            </w:r>
          </w:p>
        </w:tc>
      </w:tr>
    </w:tbl>
    <w:p w14:paraId="782A0E6F" w14:textId="77777777" w:rsidR="00892D19" w:rsidRPr="00892D19" w:rsidRDefault="00892D19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59FB3E" w14:textId="77777777" w:rsidR="00892D19" w:rsidRPr="005D6960" w:rsidRDefault="00892D19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6B604D2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X. MODALIDADE DE LICITAÇÃO: </w:t>
      </w: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Pregão Eletrônico</w:t>
      </w:r>
    </w:p>
    <w:p w14:paraId="5FE3A323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AF64E0E" w14:textId="77777777" w:rsidR="005D6960" w:rsidRPr="00892D19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XI. CRITÉRIO DE JULGAMENTO:​ </w:t>
      </w:r>
      <w:r w:rsidRPr="00892D19">
        <w:rPr>
          <w:rFonts w:ascii="Times New Roman" w:eastAsia="Times New Roman" w:hAnsi="Times New Roman" w:cs="Times New Roman"/>
          <w:sz w:val="24"/>
          <w:szCs w:val="24"/>
          <w:lang w:eastAsia="pt-BR"/>
        </w:rPr>
        <w:t>Menor preço ou maior desconto</w:t>
      </w:r>
    </w:p>
    <w:bookmarkEnd w:id="0"/>
    <w:p w14:paraId="1E0D8382" w14:textId="77777777" w:rsidR="005D6960" w:rsidRPr="005D6960" w:rsidRDefault="005D6960" w:rsidP="005D6960">
      <w:pPr>
        <w:spacing w:before="80" w:after="80" w:line="240" w:lineRule="auto"/>
        <w:ind w:left="1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077AC1F6" w14:textId="451626CE" w:rsid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bookmarkStart w:id="16" w:name="_msocom_2"/>
      <w:bookmarkEnd w:id="16"/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​XII. PRAZOS</w:t>
      </w:r>
    </w:p>
    <w:p w14:paraId="7DDB8360" w14:textId="694BF235" w:rsidR="0020069C" w:rsidRDefault="0020069C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2EB2BAB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2F709E6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XIII. INEXECUÇÃO, EXTINÇÃO DO CONTRATO E/OU CANCELAMENTO DA ATA </w:t>
      </w: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(REDAÇÃO FIXA PARA ATAS DE REGISTRO DE PREÇOS E CONTRATOS) -</w:t>
      </w:r>
    </w:p>
    <w:p w14:paraId="3A43A109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a) A inexecução contratual ensejará a extinção do instrumento contratual e/ou o cancelamento da ata de registro de preços, nos termos da Capítulo VIII, da Lei n. 14.133/2021, nos seguintes modos:</w:t>
      </w:r>
    </w:p>
    <w:p w14:paraId="4F85A000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1. determinada por ato unilateral e escrito da Administração, exceto no caso de descumprimento decorrente de sua própria conduta;</w:t>
      </w:r>
    </w:p>
    <w:p w14:paraId="5457EFA6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2. consensual, por acordo entre as partes, por conciliação, por mediação ou por comitê de resolução de disputas, desde que haja interesse da Administração;</w:t>
      </w:r>
    </w:p>
    <w:p w14:paraId="4C91905D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3. determinada por decisão arbitral, em decorrência de cláusula compromissória ou compromisso arbitral, ou por decisão judicial. </w:t>
      </w:r>
    </w:p>
    <w:p w14:paraId="075C308E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b) O descumprimento, por parte da CONTRATADA ou DETENTORA DA ATA, de suas obrigações legais e/ou contratuais assegura a este PJSC o direito de extinguir o instrumento contratual e de cancelar a ata de registro de preços a qualquer tempo, independentemente de aviso, interpelação judicial e/ou extrajudicial.</w:t>
      </w:r>
    </w:p>
    <w:p w14:paraId="76BF7938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c) O cancelamento unilateral, com fundamento no inciso I do art. 138 e art. 139 da Lei n. 14.133/2021, sujeitará a CONTRATADA ou a DETENTORA DA ATA à multa rescisória de até 10% (dez por cento) sobre o valor do saldo do contrato existente na data da extinção​ ou sobre o valor atualizado do item acerca do qual foi verificado o descumprimento por parte da DETENTORA DA ATA, independentemente de outras penalidades. </w:t>
      </w:r>
    </w:p>
    <w:p w14:paraId="2A9A5E0B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d) Na aplicação das penalidades serão admitidos os recursos previstos em lei, observando-se o contraditório e a ampla defesa.</w:t>
      </w:r>
    </w:p>
    <w:p w14:paraId="7F1699D8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118E91C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XIV. REVISÃO DE PREÇOS </w:t>
      </w: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  <w:lang w:eastAsia="pt-BR"/>
        </w:rPr>
        <w:t>(REDAÇÃO FIXA QUANDO FOR GERAR ATA DE REGISTRO DE PREÇO, a redação de reajuste é prevista na minuta contratual modelo e não necessita constar do PB) </w:t>
      </w:r>
    </w:p>
    <w:p w14:paraId="53B3918A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a) A relação que as partes pactuaram inicialmente entre os encargos da DETENTORA DA ATA e a retribuição deste PJSC para a justa remuneração dos fornecimentos poderá ser revisada, objetivando a manutenção do equilíbrio econômico-financeiro inicial da proposta apresentada.</w:t>
      </w:r>
    </w:p>
    <w:p w14:paraId="2AE34815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b) O pedido de revisão dos preços poderá ocorrer a qualquer tempo.</w:t>
      </w:r>
    </w:p>
    <w:p w14:paraId="6C510526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c) O pedido, devidamente instruído com provas que evidenciem a necessidade da revisão de preço, deverá ser endereçado ao Diretor-Geral Administrativo deste PJSC, com identificação do instrumento a que se refere.</w:t>
      </w:r>
    </w:p>
    <w:p w14:paraId="7B3F737E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d) Quaisquer tributos ou encargos legais criados, alterados ou extintos, bem como a superveniência de disposições legais, quando ocorridas após a data de apresentação da proposta, de comprovada repercussão nos preços contratados, implicarão a revisão destes para mais ou menos, conforme o caso.</w:t>
      </w:r>
    </w:p>
    <w:p w14:paraId="4C3EB02B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e) Na hipótese de a DETENTORA DA ATA solicitar alteração de preço(s), terá que requerer justificadamente, apresentando documento(s) que comprove(m) sua procedência, tais como: lista de preços de fabricantes, matérias-primas, transporte, nota fiscal de compras ou documentos similares referentes à data da apresentação da proposta e à data em que ocorreu o desequilíbrio econômico-financeiro do pactuado.</w:t>
      </w:r>
    </w:p>
    <w:p w14:paraId="1BF94428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f) Somente será concedido reequilíbrio econômico-financeiro do preço registrado se configurada e comprovada a hipótese prevista no art. 124, II, “d”, da Lei n. 14.133/2021.</w:t>
      </w:r>
    </w:p>
    <w:p w14:paraId="44B8608A" w14:textId="77777777" w:rsidR="005D6960" w:rsidRPr="0020069C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g) Não será apreciado o pedido de revisão de preços que não vier acompanhado de provas do desequilíbrio sofrido.</w:t>
      </w: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</w:t>
      </w:r>
    </w:p>
    <w:p w14:paraId="705C55D6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155EC6E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XV. EQUIPE DE ELABORAÇÃO DO PROJETO BÁSICO:</w:t>
      </w: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6718"/>
        <w:gridCol w:w="3112"/>
        <w:gridCol w:w="3279"/>
        <w:gridCol w:w="4765"/>
      </w:tblGrid>
      <w:tr w:rsidR="005D6960" w:rsidRPr="005D6960" w14:paraId="73281EBC" w14:textId="77777777" w:rsidTr="005D6960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BEAD6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FA64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Responsável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C8D7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B92FC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28DD6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</w:t>
            </w:r>
          </w:p>
        </w:tc>
      </w:tr>
      <w:tr w:rsidR="005D6960" w:rsidRPr="005D6960" w14:paraId="1418EAB3" w14:textId="77777777" w:rsidTr="005D6960">
        <w:trPr>
          <w:tblCellSpacing w:w="0" w:type="dxa"/>
        </w:trPr>
        <w:tc>
          <w:tcPr>
            <w:tcW w:w="17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03E3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Integrantes da unidade demandante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20363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D6960" w:rsidRPr="005D6960" w14:paraId="221AF288" w14:textId="77777777" w:rsidTr="005D6960">
        <w:trPr>
          <w:tblCellSpacing w:w="0" w:type="dxa"/>
        </w:trPr>
        <w:tc>
          <w:tcPr>
            <w:tcW w:w="17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080B7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Integrantes da unidade requisitante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9BFD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D6960" w:rsidRPr="005D6960" w14:paraId="13413977" w14:textId="77777777" w:rsidTr="005D6960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1907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Setor (Seção/ Divisão/ Diretoria)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28A4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BE23D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2FCA6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233358E1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6ADC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D6960" w:rsidRPr="005D6960" w14:paraId="49272164" w14:textId="77777777" w:rsidTr="005D6960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3EE8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Setor (Seção/ Divisão/ Diretoria)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185B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3F3C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5DB62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57ADF85F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E3013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D6960" w:rsidRPr="005D6960" w14:paraId="7A6557BE" w14:textId="77777777" w:rsidTr="005D6960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E705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Setor (Seção/ Divisão/ Diretoria)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3A806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1B5BD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5D90C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06545C7B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C9A38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D6960" w:rsidRPr="005D6960" w14:paraId="6E379956" w14:textId="77777777" w:rsidTr="005D6960">
        <w:trPr>
          <w:tblCellSpacing w:w="0" w:type="dxa"/>
        </w:trPr>
        <w:tc>
          <w:tcPr>
            <w:tcW w:w="17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088A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Integrantes administrativos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85AFD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D6960" w:rsidRPr="005D6960" w14:paraId="7F984E24" w14:textId="77777777" w:rsidTr="005D6960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7B24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DL/DMP</w:t>
            </w:r>
          </w:p>
          <w:p w14:paraId="083AFA82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(SF)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90C51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A5704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1B41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22976E8C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8B3D9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D6960" w:rsidRPr="005D6960" w14:paraId="1AC7A7D2" w14:textId="77777777" w:rsidTr="005D6960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AB1C5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DL/DMP</w:t>
            </w:r>
          </w:p>
          <w:p w14:paraId="7C827B40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(SGL)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384B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5A68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145B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3BC5D953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1F11" w14:textId="77777777" w:rsidR="005D6960" w:rsidRPr="005D6960" w:rsidRDefault="005D6960" w:rsidP="005D6960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D696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787DD231" w14:textId="77777777" w:rsidR="005D6960" w:rsidRPr="0020069C" w:rsidRDefault="005D6960" w:rsidP="005D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para fins de cumprimento da Resolução CNJ n. 347/2020, que tenho ciência:</w:t>
      </w:r>
    </w:p>
    <w:p w14:paraId="0DF596C4" w14:textId="77777777" w:rsidR="005D6960" w:rsidRPr="0020069C" w:rsidRDefault="005D6960" w:rsidP="005D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a) do inteiro teor do </w:t>
      </w:r>
      <w:hyperlink r:id="rId14" w:tgtFrame="_blank" w:history="1">
        <w:r w:rsidRPr="0020069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Guia de Contratações Sustentáveis do PJSC</w:t>
        </w:r>
      </w:hyperlink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1A5A583" w14:textId="77777777" w:rsidR="005D6960" w:rsidRPr="0020069C" w:rsidRDefault="005D6960" w:rsidP="005D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b) do Programa de Integridade e do Código de Conduta das Contratações Públicas do PJSC implementados pela </w:t>
      </w:r>
      <w:hyperlink r:id="rId15" w:tgtFrame="_blank" w:history="1">
        <w:r w:rsidRPr="0020069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Resolução GP n. 30/2021</w:t>
        </w:r>
      </w:hyperlink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; </w:t>
      </w:r>
    </w:p>
    <w:p w14:paraId="6ACB50EE" w14:textId="77777777" w:rsidR="005D6960" w:rsidRPr="0020069C" w:rsidRDefault="005D6960" w:rsidP="005D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c) do </w:t>
      </w:r>
      <w:hyperlink r:id="rId16" w:tgtFrame="_blank" w:history="1">
        <w:r w:rsidRPr="0020069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Manual de Gestão e Fiscalização de Contratos</w:t>
        </w:r>
      </w:hyperlink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 (doc. </w:t>
      </w:r>
      <w:hyperlink r:id="rId17" w:tgtFrame="_blank" w:history="1">
        <w:r w:rsidRPr="0020069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5707851</w:t>
        </w:r>
      </w:hyperlink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); bem como,</w:t>
      </w:r>
    </w:p>
    <w:p w14:paraId="14EC9919" w14:textId="77777777" w:rsidR="005D6960" w:rsidRPr="0020069C" w:rsidRDefault="005D6960" w:rsidP="005D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d) do Mapa de Riscos das Contratações do PJSC disponível no Sei n. </w:t>
      </w:r>
      <w:hyperlink r:id="rId18" w:tgtFrame="_blank" w:history="1">
        <w:r w:rsidRPr="0020069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0081436-78.2019.8.24.0710</w:t>
        </w:r>
      </w:hyperlink>
      <w:r w:rsidRPr="0020069C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</w:p>
    <w:p w14:paraId="53BA1771" w14:textId="77777777" w:rsidR="005D6960" w:rsidRPr="005D6960" w:rsidRDefault="005D6960" w:rsidP="005D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5222F35" w14:textId="77777777" w:rsidR="005D6960" w:rsidRPr="005D6960" w:rsidRDefault="005D696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 </w:t>
      </w:r>
    </w:p>
    <w:p w14:paraId="2B79BFF9" w14:textId="77777777" w:rsidR="005D6960" w:rsidRPr="005D6960" w:rsidRDefault="005D696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  <w:t>ESPECIFICAÇÕES TÉCNICAS DO OBJETO </w:t>
      </w: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00FFFF"/>
          <w:lang w:eastAsia="pt-BR"/>
        </w:rPr>
        <w:t>OU</w:t>
      </w: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  <w:t> ESPECIFICAÇÃO DOS SERVIÇOS A SEREM PRESTADOS</w:t>
      </w:r>
    </w:p>
    <w:p w14:paraId="78C68460" w14:textId="77777777" w:rsidR="005D6960" w:rsidRPr="005D6960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50360A1" w14:textId="77777777" w:rsidR="005D6960" w:rsidRPr="005D6960" w:rsidRDefault="005D6960" w:rsidP="005D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D9EF5E7" w14:textId="77777777" w:rsidR="005D6960" w:rsidRPr="005D6960" w:rsidRDefault="005D6960" w:rsidP="005D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69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64C6A98" w14:textId="77777777" w:rsidR="005D6960" w:rsidRPr="005D6960" w:rsidRDefault="005D696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1CA23498" w14:textId="77777777" w:rsidR="005D6960" w:rsidRPr="005D6960" w:rsidRDefault="005D6960" w:rsidP="005D6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696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DOTAÇÃO ORÇAMENTÁRIA</w:t>
      </w:r>
    </w:p>
    <w:p w14:paraId="2DD9F258" w14:textId="77777777" w:rsidR="005D6960" w:rsidRPr="003D28C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decorrentes desta contratação estão programadas em dotação orçamentária própria, do orçamento do Tribunal de Justiça de Santa Catarina, com recursos advindos do [Sistema de Depósitos Judiciais – SIDEJUD ou do 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orçamento do Fundo de Reaparelhamento da Justiça], para os exercícios de [exercício pelo qual correrá a despesa] na classificação abaixo:</w:t>
      </w:r>
    </w:p>
    <w:p w14:paraId="1D32D34B" w14:textId="77777777" w:rsidR="005D6960" w:rsidRPr="003D28C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a) item de despesa (Tema Orçamentário): </w:t>
      </w:r>
      <w:proofErr w:type="spellStart"/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xxx</w:t>
      </w:r>
      <w:proofErr w:type="spellEnd"/>
    </w:p>
    <w:p w14:paraId="41E09600" w14:textId="77777777" w:rsidR="005D6960" w:rsidRPr="003D28C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b) elemento de despesa: </w:t>
      </w:r>
      <w:proofErr w:type="spellStart"/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xxx</w:t>
      </w:r>
      <w:proofErr w:type="spellEnd"/>
    </w:p>
    <w:p w14:paraId="5FE748DA" w14:textId="77777777" w:rsidR="005D6960" w:rsidRPr="003D28C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6E2BEA4" w14:textId="77777777" w:rsidR="005D6960" w:rsidRPr="003D28C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dos dados acima, é necessário informar para cada item que compõe a contratação:</w:t>
      </w:r>
    </w:p>
    <w:p w14:paraId="03B8858E" w14:textId="77777777" w:rsidR="005D6960" w:rsidRPr="003D28C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a) valor total estimado dividido por cada exercício financeiro da contratação: </w:t>
      </w:r>
      <w:proofErr w:type="spellStart"/>
      <w:proofErr w:type="gramStart"/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xxxx</w:t>
      </w:r>
      <w:proofErr w:type="spellEnd"/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;  e</w:t>
      </w:r>
      <w:proofErr w:type="gramEnd"/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E8423F" w14:textId="77777777" w:rsidR="005D6960" w:rsidRPr="003D28CD" w:rsidRDefault="005D6960" w:rsidP="005D6960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b) com base na indicação acima, a divisão do quantitativo estimado e os valores unitários correspondentes, para cada exercício financeiro da contratação: </w:t>
      </w:r>
      <w:proofErr w:type="spellStart"/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xxxx</w:t>
      </w:r>
      <w:proofErr w:type="spellEnd"/>
      <w:r w:rsidRPr="003D28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F486E48" w14:textId="77777777" w:rsidR="005725DD" w:rsidRDefault="005725DD"/>
    <w:sectPr w:rsidR="00572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52D"/>
    <w:multiLevelType w:val="hybridMultilevel"/>
    <w:tmpl w:val="B9521A72"/>
    <w:lvl w:ilvl="0" w:tplc="EDB243F2">
      <w:start w:val="1"/>
      <w:numFmt w:val="upperLetter"/>
      <w:lvlText w:val="%1)"/>
      <w:lvlJc w:val="left"/>
      <w:pPr>
        <w:ind w:left="217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" w15:restartNumberingAfterBreak="0">
    <w:nsid w:val="254F0C0B"/>
    <w:multiLevelType w:val="hybridMultilevel"/>
    <w:tmpl w:val="EB723764"/>
    <w:lvl w:ilvl="0" w:tplc="9AFC5366">
      <w:start w:val="1"/>
      <w:numFmt w:val="upperRoman"/>
      <w:lvlText w:val="%1."/>
      <w:lvlJc w:val="left"/>
      <w:pPr>
        <w:ind w:left="25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2" w15:restartNumberingAfterBreak="0">
    <w:nsid w:val="4617106C"/>
    <w:multiLevelType w:val="hybridMultilevel"/>
    <w:tmpl w:val="951254BA"/>
    <w:lvl w:ilvl="0" w:tplc="64D81BAA">
      <w:start w:val="1"/>
      <w:numFmt w:val="upperLetter"/>
      <w:lvlText w:val="%1)"/>
      <w:lvlJc w:val="left"/>
      <w:pPr>
        <w:ind w:left="21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3" w15:restartNumberingAfterBreak="0">
    <w:nsid w:val="486F7BBC"/>
    <w:multiLevelType w:val="hybridMultilevel"/>
    <w:tmpl w:val="E64E0618"/>
    <w:lvl w:ilvl="0" w:tplc="B18A9A46">
      <w:start w:val="1"/>
      <w:numFmt w:val="upperLetter"/>
      <w:lvlText w:val="%1)"/>
      <w:lvlJc w:val="left"/>
      <w:pPr>
        <w:ind w:left="21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4" w15:restartNumberingAfterBreak="0">
    <w:nsid w:val="627C7A31"/>
    <w:multiLevelType w:val="multilevel"/>
    <w:tmpl w:val="FB8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D19DC"/>
    <w:multiLevelType w:val="hybridMultilevel"/>
    <w:tmpl w:val="6FD00090"/>
    <w:lvl w:ilvl="0" w:tplc="DCC61386">
      <w:start w:val="1"/>
      <w:numFmt w:val="upperRoman"/>
      <w:lvlText w:val="%1."/>
      <w:lvlJc w:val="left"/>
      <w:pPr>
        <w:ind w:left="25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60"/>
    <w:rsid w:val="0020069C"/>
    <w:rsid w:val="003D28CD"/>
    <w:rsid w:val="005725DD"/>
    <w:rsid w:val="005D6960"/>
    <w:rsid w:val="0073284E"/>
    <w:rsid w:val="00810588"/>
    <w:rsid w:val="0082732C"/>
    <w:rsid w:val="00892D19"/>
    <w:rsid w:val="009206A0"/>
    <w:rsid w:val="009473CB"/>
    <w:rsid w:val="00AE2A56"/>
    <w:rsid w:val="00B3667B"/>
    <w:rsid w:val="00C9442D"/>
    <w:rsid w:val="00F0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3D0D"/>
  <w15:chartTrackingRefBased/>
  <w15:docId w15:val="{E2658EEF-030C-40F8-833F-76D1A8C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69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D696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D6960"/>
    <w:rPr>
      <w:color w:val="800080"/>
      <w:u w:val="single"/>
    </w:rPr>
  </w:style>
  <w:style w:type="paragraph" w:customStyle="1" w:styleId="textoalinhadoesquerda">
    <w:name w:val="texto_alinhado_esquerda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itao">
    <w:name w:val="texto_citação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D6960"/>
    <w:rPr>
      <w:i/>
      <w:iCs/>
    </w:rPr>
  </w:style>
  <w:style w:type="paragraph" w:customStyle="1" w:styleId="tabelatextoalinhadoesquerda">
    <w:name w:val="tabela_texto_alinhado_esquerda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.tjsc.jus.br/buscatextual/integra.do?cdSistema=1&amp;cdDocumento=178959&amp;cdCategoria=1&amp;q=&amp;frase=&amp;excluir=&amp;qualquer=&amp;prox1=&amp;prox2=&amp;proxc=" TargetMode="External"/><Relationship Id="rId13" Type="http://schemas.openxmlformats.org/officeDocument/2006/relationships/hyperlink" Target="http://busca.tjsc.jus.br/buscatextual/integra.do?cdSistema=1&amp;cdDocumento=174032&amp;cdCategoria=1" TargetMode="External"/><Relationship Id="rId18" Type="http://schemas.openxmlformats.org/officeDocument/2006/relationships/hyperlink" Target="https://sei.tjsc.jus.br/sei/controlador.php?acao=protocolo_visualizar&amp;id_protocolo=2896580&amp;id_procedimento_atual=6235716&amp;infra_sistema=100000100&amp;infra_unidade_atual=110004685&amp;infra_hash=c694ee9dae2ba0fdbbf6be88d21ee1f24a29c628bbcb4cfe6c27bc24f4553a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ca.tjsc.jus.br/buscatextual/integra.do?cdSistema=1&amp;cdDocumento=174032&amp;cdCategoria=1&amp;q=&amp;frase=&amp;excluir=&amp;qualquer=&amp;prox1=&amp;prox2=&amp;proxc=)" TargetMode="External"/><Relationship Id="rId12" Type="http://schemas.openxmlformats.org/officeDocument/2006/relationships/hyperlink" Target="https://sei.tjsc.jus.br/sei/controlador.php?acao=protocolo_visualizar&amp;id_protocolo=4880463&amp;id_procedimento_atual=6235716&amp;infra_sistema=100000100&amp;infra_unidade_atual=110004685&amp;infra_hash=602b7dd1c7619a2efb04405c1405219098febdb592bea2b594b2f707cbb58fb6" TargetMode="External"/><Relationship Id="rId17" Type="http://schemas.openxmlformats.org/officeDocument/2006/relationships/hyperlink" Target="https://sei.tjsc.jus.br/sei/controlador.php?acao=protocolo_visualizar&amp;id_protocolo=6048016&amp;id_procedimento_atual=6235716&amp;infra_sistema=100000100&amp;infra_unidade_atual=110004685&amp;infra_hash=dc9a78a932f9ed1852d58f5516982bb348f4d636b93cf83ada7b0d5982fbba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jsc.jus.br/documents/3526468/0/manual_de_gestao_e_fiscalixacao_de_contratos.pdf/35ef29d1-6f93-4c16-59bc-93505255ba01?t=162827313625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usca.tjsc.jus.br/buscatextual/integra.do?cdSistema=1&amp;cdDocumento=178959&amp;cdCategoria=1&amp;q=&amp;frase=&amp;excluir=&amp;qualquer=&amp;prox1=&amp;prox2=&amp;proxc=" TargetMode="External"/><Relationship Id="rId11" Type="http://schemas.openxmlformats.org/officeDocument/2006/relationships/hyperlink" Target="http://busca.tjsc.jus.br/buscatextual/integra.do?cdSistema=1&amp;cdDocumento=178959&amp;cdCategoria=1&amp;q=&amp;frase=&amp;excluir=&amp;qualquer=&amp;prox1=&amp;prox2=&amp;proxc=" TargetMode="External"/><Relationship Id="rId5" Type="http://schemas.openxmlformats.org/officeDocument/2006/relationships/hyperlink" Target="https://www.tjsc.jus.br/web/gestao-estrategica/planejamento-estrategico" TargetMode="External"/><Relationship Id="rId15" Type="http://schemas.openxmlformats.org/officeDocument/2006/relationships/hyperlink" Target="http://busca.tjsc.jus.br/buscatextual/integra.do?cdSistema=1&amp;cdDocumento=178959&amp;cdCategoria=1&amp;q=&amp;frase=&amp;excluir=&amp;qualquer=&amp;prox1=&amp;prox2=&amp;proxc=" TargetMode="External"/><Relationship Id="rId10" Type="http://schemas.openxmlformats.org/officeDocument/2006/relationships/hyperlink" Target="https://www.tjsc.jus.br/documents/3526468/0/manual_de_gestao_e_fiscalixacao_de_contratos.pdf/35ef29d1-6f93-4c16-59bc-93505255ba01?t=162827313625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jsc.jus.br/" TargetMode="External"/><Relationship Id="rId14" Type="http://schemas.openxmlformats.org/officeDocument/2006/relationships/hyperlink" Target="https://www.tjsc.jus.br/documents/3526468/5872852/_guia_contratacoes_sustentaveis__VERSAO_FINAL_compressed.pdf/f62d973c-8b35-af82-34ab-a8c99f139fde?t=163465215657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8425</Words>
  <Characters>45495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Melo</dc:creator>
  <cp:keywords/>
  <dc:description/>
  <cp:lastModifiedBy>Paulo Melo</cp:lastModifiedBy>
  <cp:revision>3</cp:revision>
  <dcterms:created xsi:type="dcterms:W3CDTF">2022-02-21T19:34:00Z</dcterms:created>
  <dcterms:modified xsi:type="dcterms:W3CDTF">2022-02-21T19:44:00Z</dcterms:modified>
</cp:coreProperties>
</file>