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94.0" w:type="dxa"/>
        <w:jc w:val="left"/>
        <w:tblLayout w:type="fixed"/>
        <w:tblLook w:val="0400"/>
      </w:tblPr>
      <w:tblGrid>
        <w:gridCol w:w="2287"/>
        <w:gridCol w:w="1880"/>
        <w:gridCol w:w="2265"/>
        <w:gridCol w:w="1919"/>
        <w:gridCol w:w="143"/>
        <w:tblGridChange w:id="0">
          <w:tblGrid>
            <w:gridCol w:w="2287"/>
            <w:gridCol w:w="1880"/>
            <w:gridCol w:w="2265"/>
            <w:gridCol w:w="1919"/>
            <w:gridCol w:w="143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0000" w:val="clear"/>
            <w:vAlign w:val="bottom"/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RELATÓRIO DE OBRAS PARALISADAS - TJSC - DEA - DFISC - 2026</w:t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6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0000" w:val="clear"/>
            <w:vAlign w:val="bottom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RELATÓRIO DE OBRAS - TJSC - DEA - DFISC: PARALISADA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0</wp:posOffset>
                      </wp:positionV>
                      <wp:extent cx="304800" cy="303003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3003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/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0</wp:posOffset>
                      </wp:positionV>
                      <wp:extent cx="304800" cy="303003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4800" cy="30300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0</wp:posOffset>
                      </wp:positionV>
                      <wp:extent cx="304800" cy="303003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3003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/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0</wp:posOffset>
                      </wp:positionV>
                      <wp:extent cx="304800" cy="303003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4800" cy="30300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0</wp:posOffset>
                      </wp:positionV>
                      <wp:extent cx="304800" cy="303003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3003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/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0</wp:posOffset>
                      </wp:positionV>
                      <wp:extent cx="304800" cy="303003"/>
                      <wp:effectExtent b="0" l="0" r="0" t="0"/>
                      <wp:wrapNone/>
                      <wp:docPr id="5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4800" cy="30300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0</wp:posOffset>
                      </wp:positionV>
                      <wp:extent cx="304800" cy="303003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3003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/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0</wp:posOffset>
                      </wp:positionV>
                      <wp:extent cx="304800" cy="303003"/>
                      <wp:effectExtent b="0" l="0" r="0" t="0"/>
                      <wp:wrapNone/>
                      <wp:docPr id="7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4800" cy="30300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0</wp:posOffset>
                      </wp:positionV>
                      <wp:extent cx="304800" cy="303003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3003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/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0</wp:posOffset>
                      </wp:positionV>
                      <wp:extent cx="304800" cy="303003"/>
                      <wp:effectExtent b="0" l="0" r="0" t="0"/>
                      <wp:wrapNone/>
                      <wp:docPr id="12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4800" cy="30300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0</wp:posOffset>
                      </wp:positionV>
                      <wp:extent cx="304800" cy="303003"/>
                      <wp:effectExtent b="0" l="0" r="0" t="0"/>
                      <wp:wrapNone/>
                      <wp:docPr id="13" name=""/>
                      <a:graphic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3003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/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0</wp:posOffset>
                      </wp:positionV>
                      <wp:extent cx="304800" cy="303003"/>
                      <wp:effectExtent b="0" l="0" r="0" t="0"/>
                      <wp:wrapNone/>
                      <wp:docPr id="13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4800" cy="30300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0</wp:posOffset>
                      </wp:positionV>
                      <wp:extent cx="304800" cy="303003"/>
                      <wp:effectExtent b="0" l="0" r="0" t="0"/>
                      <wp:wrapNone/>
                      <wp:docPr id="14" name=""/>
                      <a:graphic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3003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/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0</wp:posOffset>
                      </wp:positionV>
                      <wp:extent cx="304800" cy="303003"/>
                      <wp:effectExtent b="0" l="0" r="0" t="0"/>
                      <wp:wrapNone/>
                      <wp:docPr id="14" name="image2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4800" cy="30300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tbl>
            <w:tblPr>
              <w:tblStyle w:val="Table2"/>
              <w:tblW w:w="1774.0" w:type="dxa"/>
              <w:jc w:val="left"/>
              <w:tblLayout w:type="fixed"/>
              <w:tblLook w:val="0400"/>
            </w:tblPr>
            <w:tblGrid>
              <w:gridCol w:w="1774"/>
              <w:tblGridChange w:id="0">
                <w:tblGrid>
                  <w:gridCol w:w="1774"/>
                </w:tblGrid>
              </w:tblGridChange>
            </w:tblGrid>
            <w:tr>
              <w:trPr>
                <w:cantSplit w:val="0"/>
                <w:trHeight w:val="300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shd w:fill="ff0000" w:val="clear"/>
                  <w:vAlign w:val="bottom"/>
                </w:tcPr>
                <w:p w:rsidR="00000000" w:rsidDel="00000000" w:rsidP="00000000" w:rsidRDefault="00000000" w:rsidRPr="00000000" w14:paraId="0000000E">
                  <w:pPr>
                    <w:spacing w:after="0" w:line="240" w:lineRule="auto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rtl w:val="0"/>
                    </w:rPr>
                    <w:t xml:space="preserve">jul/26</w:t>
                  </w:r>
                </w:p>
              </w:tc>
            </w:tr>
          </w:tbl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Unidade Beneficiada: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d966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16"/>
                <w:szCs w:val="16"/>
                <w:rtl w:val="0"/>
              </w:rPr>
              <w:t xml:space="preserve">SOMBRIO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Tipo de Obra: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Contrato nº: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022/2025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Construção do novo Fórum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Data da Ordem de Serviço: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14/05/2025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Empresa Responsável: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CS Magon Construtora Ltda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Prazo contratual (dias):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1020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Prazo de execução original: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28/02/2028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Prorrogação de prazo (dias):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Prazo de execução com prorrog.: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28/02/2028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 do CFF original da obra: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R$20.390.000,00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 liberado do CFF: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R$357.169,87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 de aditivos de acréscimo: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R$0,00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 liberado de acréscimos: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R$0,00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 de aditivos de supressões: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R$0,00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 descontado (supressões):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R$0,00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% de aditivos de acréscimo: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0,00%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% de aditivos de supressão: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0,00%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 total final da obra: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R$20.390.000,00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Valores totais liberados: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R$357.169,87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Valores à liberar: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R$20.032.830,13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% Executado (sobre o valor final):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1,75%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Área construída: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4.098,66 m²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Desenvolvimento: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bottom"/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Paralisada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Situação da Obra: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Obra em rescisão unilateral. Previsão de retomada em 120 dias.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1194435</wp:posOffset>
                  </wp:positionH>
                  <wp:positionV relativeFrom="paragraph">
                    <wp:posOffset>47625</wp:posOffset>
                  </wp:positionV>
                  <wp:extent cx="4000500" cy="2250281"/>
                  <wp:effectExtent b="0" l="0" r="0" t="0"/>
                  <wp:wrapNone/>
                  <wp:docPr id="21" name="image21.png"/>
                  <a:graphic>
                    <a:graphicData uri="http://schemas.openxmlformats.org/drawingml/2006/picture">
                      <pic:pic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0" cy="225028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3747135</wp:posOffset>
                  </wp:positionH>
                  <wp:positionV relativeFrom="paragraph">
                    <wp:posOffset>2419350</wp:posOffset>
                  </wp:positionV>
                  <wp:extent cx="2752725" cy="2070995"/>
                  <wp:effectExtent b="0" l="0" r="0" t="0"/>
                  <wp:wrapNone/>
                  <wp:docPr id="22" name="image22.png"/>
                  <a:graphic>
                    <a:graphicData uri="http://schemas.openxmlformats.org/drawingml/2006/picture">
                      <pic:pic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725" cy="207099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Style w:val="Table3"/>
              <w:tblW w:w="2142.0" w:type="dxa"/>
              <w:jc w:val="left"/>
              <w:tblLayout w:type="fixed"/>
              <w:tblLook w:val="0400"/>
            </w:tblPr>
            <w:tblGrid>
              <w:gridCol w:w="2142"/>
              <w:tblGridChange w:id="0">
                <w:tblGrid>
                  <w:gridCol w:w="2142"/>
                </w:tblGrid>
              </w:tblGridChange>
            </w:tblGrid>
            <w:tr>
              <w:trPr>
                <w:cantSplit w:val="0"/>
                <w:trHeight w:val="30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4" w:val="single"/>
                    <w:bottom w:color="000000" w:space="0" w:sz="0" w:val="nil"/>
                    <w:right w:color="000000" w:space="0" w:sz="0" w:val="nil"/>
                  </w:tcBorders>
                  <w:vAlign w:val="bottom"/>
                </w:tcPr>
                <w:p w:rsidR="00000000" w:rsidDel="00000000" w:rsidP="00000000" w:rsidRDefault="00000000" w:rsidRPr="00000000" w14:paraId="0000004D">
                  <w:pPr>
                    <w:spacing w:after="0" w:line="240" w:lineRule="auto"/>
                    <w:rPr>
                      <w:rFonts w:ascii="Calibri" w:cs="Calibri" w:eastAsia="Calibri" w:hAnsi="Calibri"/>
                      <w:i w:val="1"/>
                      <w:iCs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 </w:t>
                  </w:r>
                </w:p>
              </w:tc>
            </w:tr>
          </w:tbl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 </w:t>
            </w:r>
          </w:p>
        </w:tc>
      </w:tr>
      <w:tr>
        <w:trPr>
          <w:cantSplit w:val="0"/>
          <w:trHeight w:val="3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9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9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9A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3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7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A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A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F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B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B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Informações, quantitativos, preços unitários e totais contratados: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gridSpan w:val="4"/>
            <w:vMerge w:val="restart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rPr>
                <w:rFonts w:ascii="Calibri" w:cs="Calibri" w:eastAsia="Calibri" w:hAnsi="Calibri"/>
                <w:color w:val="0563c1"/>
                <w:u w:val="single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color w:val="0563c1"/>
                  <w:u w:val="single"/>
                  <w:rtl w:val="0"/>
                </w:rPr>
                <w:t xml:space="preserve">https://tjsc.thema.inf.br/transparencia/portal/#/consultaContrato/detalhesContrato/eyJzZXF1ZW5jaWEiOiIxMzc5IiwiZXhlcmNpY2lvIjoiMjAyNSIsIm51bWVybyI6IjIyIn0=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4"/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563c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Calibri" w:cs="Calibri" w:eastAsia="Calibri" w:hAnsi="Calibri"/>
                <w:color w:val="0563c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4"/>
            <w:vMerge w:val="restart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Observações: Os valores acima não possuem reajustes contratuais. Os valores liberados pela fiscalização podem ainda não estar liquidados.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4"/>
            <w:vMerge w:val="continue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C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0000" w:val="clear"/>
            <w:vAlign w:val="bottom"/>
          </w:tcPr>
          <w:p w:rsidR="00000000" w:rsidDel="00000000" w:rsidP="00000000" w:rsidRDefault="00000000" w:rsidRPr="00000000" w14:paraId="000000C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RELATÓRIO DE OBRAS - TJSC - DEA - DFISC: PARALISADA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0000" w:val="clear"/>
            <w:vAlign w:val="bottom"/>
          </w:tcPr>
          <w:p w:rsidR="00000000" w:rsidDel="00000000" w:rsidP="00000000" w:rsidRDefault="00000000" w:rsidRPr="00000000" w14:paraId="000000C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jul/26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CE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C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D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D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Unidade Beneficiada: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d966" w:val="clear"/>
            <w:vAlign w:val="center"/>
          </w:tcPr>
          <w:p w:rsidR="00000000" w:rsidDel="00000000" w:rsidP="00000000" w:rsidRDefault="00000000" w:rsidRPr="00000000" w14:paraId="000000D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16"/>
                <w:szCs w:val="16"/>
                <w:rtl w:val="0"/>
              </w:rPr>
              <w:t xml:space="preserve">SANTA ROSA DO SUL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Tipo de Obra: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Contrato nº: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017/2025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Reforma global e ampliação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Data da Ordem de Serviço: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15/08/2025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Empresa Responsável: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Camilo &amp; Ghisi Ltda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Prazo contratual (dias):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720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Prazo de execução original: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05/08/2027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Prorrogação de prazo (dias):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center"/>
          </w:tcPr>
          <w:p w:rsidR="00000000" w:rsidDel="00000000" w:rsidP="00000000" w:rsidRDefault="00000000" w:rsidRPr="00000000" w14:paraId="000000E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Prazo de execução com prorrog.: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05/08/2027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 do CFF original da obra: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center"/>
          </w:tcPr>
          <w:p w:rsidR="00000000" w:rsidDel="00000000" w:rsidP="00000000" w:rsidRDefault="00000000" w:rsidRPr="00000000" w14:paraId="000000E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R$12.849.994,02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E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 liberado do CFF: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center"/>
          </w:tcPr>
          <w:p w:rsidR="00000000" w:rsidDel="00000000" w:rsidP="00000000" w:rsidRDefault="00000000" w:rsidRPr="00000000" w14:paraId="000000EF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R$1.112.230,03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 de aditivos de acréscimo: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center"/>
          </w:tcPr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R$0,00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 liberado de acréscimos: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center"/>
          </w:tcPr>
          <w:p w:rsidR="00000000" w:rsidDel="00000000" w:rsidP="00000000" w:rsidRDefault="00000000" w:rsidRPr="00000000" w14:paraId="000000F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R$0,00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6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 de aditivos de supressões: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center"/>
          </w:tcPr>
          <w:p w:rsidR="00000000" w:rsidDel="00000000" w:rsidP="00000000" w:rsidRDefault="00000000" w:rsidRPr="00000000" w14:paraId="000000F7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R$0,00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 descontado (supressões):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center"/>
          </w:tcPr>
          <w:p w:rsidR="00000000" w:rsidDel="00000000" w:rsidP="00000000" w:rsidRDefault="00000000" w:rsidRPr="00000000" w14:paraId="000000F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R$0,00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% de aditivos de acréscimo: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0,00%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% de aditivos de supressão: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0,00%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 total final da obra: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R$12.849.994,02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Valores totais liberados: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03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R$1.112.230,03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5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Valores à liberar: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R$11.737.763,99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7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% Executado (sobre o valor final):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8,66%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A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Área construída: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B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2.200,77 m²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C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Desenvolvimento: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bottom"/>
          </w:tcPr>
          <w:p w:rsidR="00000000" w:rsidDel="00000000" w:rsidP="00000000" w:rsidRDefault="00000000" w:rsidRPr="00000000" w14:paraId="0000010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Paralisada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0F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Situação da Obra: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10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1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1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14">
            <w:pPr>
              <w:spacing w:after="0"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Obra paralisada para revisão do projeto de fundação. Previsão de retomada em 60 dias.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19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3566160</wp:posOffset>
                  </wp:positionH>
                  <wp:positionV relativeFrom="paragraph">
                    <wp:posOffset>2085975</wp:posOffset>
                  </wp:positionV>
                  <wp:extent cx="2955927" cy="2216945"/>
                  <wp:effectExtent b="0" l="0" r="0" t="0"/>
                  <wp:wrapNone/>
                  <wp:docPr id="18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5927" cy="221694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1356360</wp:posOffset>
                  </wp:positionH>
                  <wp:positionV relativeFrom="paragraph">
                    <wp:posOffset>152400</wp:posOffset>
                  </wp:positionV>
                  <wp:extent cx="2755897" cy="2066923"/>
                  <wp:effectExtent b="0" l="0" r="0" t="0"/>
                  <wp:wrapNone/>
                  <wp:docPr id="23" name="image23.png"/>
                  <a:graphic>
                    <a:graphicData uri="http://schemas.openxmlformats.org/drawingml/2006/picture">
                      <pic:pic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897" cy="206692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Style w:val="Table4"/>
              <w:tblW w:w="2142.0" w:type="dxa"/>
              <w:jc w:val="left"/>
              <w:tblLayout w:type="fixed"/>
              <w:tblLook w:val="0400"/>
            </w:tblPr>
            <w:tblGrid>
              <w:gridCol w:w="2142"/>
              <w:tblGridChange w:id="0">
                <w:tblGrid>
                  <w:gridCol w:w="2142"/>
                </w:tblGrid>
              </w:tblGridChange>
            </w:tblGrid>
            <w:tr>
              <w:trPr>
                <w:cantSplit w:val="0"/>
                <w:trHeight w:val="30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4" w:val="single"/>
                    <w:bottom w:color="000000" w:space="0" w:sz="0" w:val="nil"/>
                    <w:right w:color="000000" w:space="0" w:sz="0" w:val="nil"/>
                  </w:tcBorders>
                  <w:vAlign w:val="bottom"/>
                </w:tcPr>
                <w:p w:rsidR="00000000" w:rsidDel="00000000" w:rsidP="00000000" w:rsidRDefault="00000000" w:rsidRPr="00000000" w14:paraId="0000011A">
                  <w:pPr>
                    <w:spacing w:after="0" w:line="240" w:lineRule="auto"/>
                    <w:rPr>
                      <w:rFonts w:ascii="Calibri" w:cs="Calibri" w:eastAsia="Calibri" w:hAnsi="Calibri"/>
                      <w:i w:val="1"/>
                      <w:iCs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 </w:t>
                  </w:r>
                </w:p>
              </w:tc>
            </w:tr>
          </w:tbl>
          <w:p w:rsidR="00000000" w:rsidDel="00000000" w:rsidP="00000000" w:rsidRDefault="00000000" w:rsidRPr="00000000" w14:paraId="0000011B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1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1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1E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20">
            <w:pPr>
              <w:spacing w:after="0"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21">
            <w:pPr>
              <w:spacing w:after="0"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23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2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2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2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2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2B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2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2F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3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3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34">
            <w:pPr>
              <w:spacing w:after="0"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35">
            <w:pPr>
              <w:spacing w:after="0"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3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7">
            <w:pPr>
              <w:spacing w:after="0" w:line="240" w:lineRule="auto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3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3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3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3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3E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3F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4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41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43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44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46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48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49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4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4D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4E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4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52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53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5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57">
            <w:pPr>
              <w:spacing w:after="0"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58">
            <w:pPr>
              <w:spacing w:after="0"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5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A">
            <w:pPr>
              <w:spacing w:after="0" w:line="240" w:lineRule="auto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5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5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5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5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6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6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6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6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6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6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6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69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6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6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6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6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7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7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7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7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7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7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7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7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7A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7B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7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7F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80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8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8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84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85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8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8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89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8A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8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8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8E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8F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9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9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9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9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9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9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98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99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9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B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9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Informações, quantitativos, preços unitários e totais contratados: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4"/>
            <w:vMerge w:val="restart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2">
            <w:pPr>
              <w:spacing w:after="0" w:line="240" w:lineRule="auto"/>
              <w:rPr>
                <w:rFonts w:ascii="Calibri" w:cs="Calibri" w:eastAsia="Calibri" w:hAnsi="Calibri"/>
                <w:color w:val="0563c1"/>
                <w:u w:val="single"/>
              </w:rPr>
            </w:pPr>
            <w:hyperlink r:id="rId12">
              <w:r w:rsidDel="00000000" w:rsidR="00000000" w:rsidRPr="00000000">
                <w:rPr>
                  <w:rFonts w:ascii="Calibri" w:cs="Calibri" w:eastAsia="Calibri" w:hAnsi="Calibri"/>
                  <w:color w:val="0563c1"/>
                  <w:u w:val="single"/>
                  <w:rtl w:val="0"/>
                </w:rPr>
                <w:t xml:space="preserve">https://tjsc.thema.inf.br/transparencia/portal/#/consultaContrato/detalhesContrato/eyJzZXF1ZW5jaWEiOjEzNzQsImV4ZXJjaWNpbyI6IjIwMjUiLCJudW1lcm8iOjE3fQ==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4"/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AB">
            <w:pPr>
              <w:spacing w:after="0" w:line="240" w:lineRule="auto"/>
              <w:rPr>
                <w:rFonts w:ascii="Calibri" w:cs="Calibri" w:eastAsia="Calibri" w:hAnsi="Calibri"/>
                <w:color w:val="0563c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4"/>
            <w:vMerge w:val="restart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Observações: Os valores acima não possuem reajustes contratuais. Os valores liberados pela fiscalização podem ainda não estar liquidados.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4"/>
            <w:vMerge w:val="continue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B5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4"/>
            <w:vMerge w:val="continue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B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0000" w:val="clear"/>
            <w:vAlign w:val="bottom"/>
          </w:tcPr>
          <w:p w:rsidR="00000000" w:rsidDel="00000000" w:rsidP="00000000" w:rsidRDefault="00000000" w:rsidRPr="00000000" w14:paraId="000001B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RELATÓRIO DE OBRAS - TJSC - DEA - DFISC: PARALISADA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BE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0</wp:posOffset>
                      </wp:positionV>
                      <wp:extent cx="304800" cy="298031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298031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/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0</wp:posOffset>
                      </wp:positionV>
                      <wp:extent cx="304800" cy="298031"/>
                      <wp:effectExtent b="0" l="0" r="0" t="0"/>
                      <wp:wrapNone/>
                      <wp:docPr id="9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3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4800" cy="298031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0</wp:posOffset>
                      </wp:positionV>
                      <wp:extent cx="304800" cy="303003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3003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/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0</wp:posOffset>
                      </wp:positionV>
                      <wp:extent cx="304800" cy="303003"/>
                      <wp:effectExtent b="0" l="0" r="0" t="0"/>
                      <wp:wrapNone/>
                      <wp:docPr id="8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4800" cy="30300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0</wp:posOffset>
                      </wp:positionV>
                      <wp:extent cx="304800" cy="303003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3003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/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0</wp:posOffset>
                      </wp:positionV>
                      <wp:extent cx="304800" cy="303003"/>
                      <wp:effectExtent b="0" l="0" r="0" t="0"/>
                      <wp:wrapNone/>
                      <wp:docPr id="11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4800" cy="30300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0</wp:posOffset>
                      </wp:positionV>
                      <wp:extent cx="304800" cy="303003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3003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/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0</wp:posOffset>
                      </wp:positionV>
                      <wp:extent cx="304800" cy="303003"/>
                      <wp:effectExtent b="0" l="0" r="0" t="0"/>
                      <wp:wrapNone/>
                      <wp:docPr id="10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4800" cy="30300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0</wp:posOffset>
                      </wp:positionV>
                      <wp:extent cx="304800" cy="303003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3003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/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0</wp:posOffset>
                      </wp:positionV>
                      <wp:extent cx="304800" cy="303003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4800" cy="30300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0</wp:posOffset>
                      </wp:positionV>
                      <wp:extent cx="304800" cy="303003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3003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/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0</wp:posOffset>
                      </wp:positionV>
                      <wp:extent cx="304800" cy="303003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4800" cy="30300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0</wp:posOffset>
                      </wp:positionV>
                      <wp:extent cx="304800" cy="303003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3003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/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0</wp:posOffset>
                      </wp:positionV>
                      <wp:extent cx="304800" cy="303003"/>
                      <wp:effectExtent b="0" l="0" r="0" t="0"/>
                      <wp:wrapNone/>
                      <wp:docPr id="6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4800" cy="30300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tbl>
            <w:tblPr>
              <w:tblStyle w:val="Table5"/>
              <w:tblW w:w="1774.0" w:type="dxa"/>
              <w:jc w:val="left"/>
              <w:tblLayout w:type="fixed"/>
              <w:tblLook w:val="0400"/>
            </w:tblPr>
            <w:tblGrid>
              <w:gridCol w:w="1774"/>
              <w:tblGridChange w:id="0">
                <w:tblGrid>
                  <w:gridCol w:w="1774"/>
                </w:tblGrid>
              </w:tblGridChange>
            </w:tblGrid>
            <w:tr>
              <w:trPr>
                <w:cantSplit w:val="0"/>
                <w:trHeight w:val="300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shd w:fill="ff0000" w:val="clear"/>
                  <w:vAlign w:val="bottom"/>
                </w:tcPr>
                <w:p w:rsidR="00000000" w:rsidDel="00000000" w:rsidP="00000000" w:rsidRDefault="00000000" w:rsidRPr="00000000" w14:paraId="000001BF">
                  <w:pPr>
                    <w:spacing w:after="0" w:line="240" w:lineRule="auto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rtl w:val="0"/>
                    </w:rPr>
                    <w:t xml:space="preserve">jul/26</w:t>
                  </w:r>
                </w:p>
              </w:tc>
            </w:tr>
          </w:tbl>
          <w:p w:rsidR="00000000" w:rsidDel="00000000" w:rsidP="00000000" w:rsidRDefault="00000000" w:rsidRPr="00000000" w14:paraId="000001C0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C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C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C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C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7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Unidade Beneficiada: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d966" w:val="clear"/>
            <w:vAlign w:val="center"/>
          </w:tcPr>
          <w:p w:rsidR="00000000" w:rsidDel="00000000" w:rsidP="00000000" w:rsidRDefault="00000000" w:rsidRPr="00000000" w14:paraId="000001C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16"/>
                <w:szCs w:val="16"/>
                <w:rtl w:val="0"/>
              </w:rPr>
              <w:t xml:space="preserve">ABELARDO LUZ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Tipo de Obra: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C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Contrato nº: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027/2023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Construção do Fórum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1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Data da Ordem de Serviço: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27/07/2023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3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Empresa Responsável: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Paleta Eng. e Constr. Ltda.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6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Prazo contratual (dias):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7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780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8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Prazo de execução original: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14/09/2025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B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Prorrogação de prazo (dias):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center"/>
          </w:tcPr>
          <w:p w:rsidR="00000000" w:rsidDel="00000000" w:rsidP="00000000" w:rsidRDefault="00000000" w:rsidRPr="00000000" w14:paraId="000001D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230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D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Prazo de execução com prorrog.: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02/05/2026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0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 do CFF original da obra: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center"/>
          </w:tcPr>
          <w:p w:rsidR="00000000" w:rsidDel="00000000" w:rsidP="00000000" w:rsidRDefault="00000000" w:rsidRPr="00000000" w14:paraId="000001E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R$17.365.186,51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2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 liberado do CFF: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center"/>
          </w:tcPr>
          <w:p w:rsidR="00000000" w:rsidDel="00000000" w:rsidP="00000000" w:rsidRDefault="00000000" w:rsidRPr="00000000" w14:paraId="000001E3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R$7.334.520,75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5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 de aditivos de acréscimo: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center"/>
          </w:tcPr>
          <w:p w:rsidR="00000000" w:rsidDel="00000000" w:rsidP="00000000" w:rsidRDefault="00000000" w:rsidRPr="00000000" w14:paraId="000001E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R$1.207.195,34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7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 liberado de acréscimos: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center"/>
          </w:tcPr>
          <w:p w:rsidR="00000000" w:rsidDel="00000000" w:rsidP="00000000" w:rsidRDefault="00000000" w:rsidRPr="00000000" w14:paraId="000001E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R$1.200.871,35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A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 de aditivos de supressões: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center"/>
          </w:tcPr>
          <w:p w:rsidR="00000000" w:rsidDel="00000000" w:rsidP="00000000" w:rsidRDefault="00000000" w:rsidRPr="00000000" w14:paraId="000001EB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R$1.426.121,59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C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 descontado (supressões):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center"/>
          </w:tcPr>
          <w:p w:rsidR="00000000" w:rsidDel="00000000" w:rsidP="00000000" w:rsidRDefault="00000000" w:rsidRPr="00000000" w14:paraId="000001E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R$1.426.121,59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F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% de aditivos de acréscimo: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6,95%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1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% de aditivos de supressão: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8,21%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4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 total final da obra: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R$17.146.260,26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6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Valores totais liberados: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F7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R$7.109.270,51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9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Valores à liberar: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R$10.036.989,75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B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% Executado (sobre o valor final):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41,46%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E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Área construída: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F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3023,05 m²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0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Desenvolvimento: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bottom"/>
          </w:tcPr>
          <w:p w:rsidR="00000000" w:rsidDel="00000000" w:rsidP="00000000" w:rsidRDefault="00000000" w:rsidRPr="00000000" w14:paraId="0000020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Paralisada em 23/04/2026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03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Situação da Obra: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04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0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0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4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8">
            <w:pPr>
              <w:spacing w:after="0" w:line="240" w:lineRule="auto"/>
              <w:rPr>
                <w:rFonts w:ascii="Calibri" w:cs="Calibri" w:eastAsia="Calibri" w:hAnsi="Calibri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6"/>
                <w:szCs w:val="16"/>
                <w:rtl w:val="0"/>
              </w:rPr>
              <w:t xml:space="preserve">Obra paralisada em 23/04/2026 para rescisão contratual por inadimplementos da contratada. Estimativa de retomada após nova licitação em 180 dias. Rescisão tratada no SEI 0044931-49.2023.8.24.0710.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11">
            <w:pPr>
              <w:spacing w:after="0" w:line="240" w:lineRule="auto"/>
              <w:rPr>
                <w:rFonts w:ascii="Calibri" w:cs="Calibri" w:eastAsia="Calibri" w:hAnsi="Calibri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12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1365885</wp:posOffset>
                  </wp:positionH>
                  <wp:positionV relativeFrom="paragraph">
                    <wp:posOffset>104775</wp:posOffset>
                  </wp:positionV>
                  <wp:extent cx="2581275" cy="1935956"/>
                  <wp:effectExtent b="0" l="0" r="0" t="0"/>
                  <wp:wrapNone/>
                  <wp:docPr id="16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1275" cy="193595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Style w:val="Table6"/>
              <w:tblW w:w="2142.0" w:type="dxa"/>
              <w:jc w:val="left"/>
              <w:tblLayout w:type="fixed"/>
              <w:tblLook w:val="0400"/>
            </w:tblPr>
            <w:tblGrid>
              <w:gridCol w:w="2142"/>
              <w:tblGridChange w:id="0">
                <w:tblGrid>
                  <w:gridCol w:w="2142"/>
                </w:tblGrid>
              </w:tblGridChange>
            </w:tblGrid>
            <w:tr>
              <w:trPr>
                <w:cantSplit w:val="0"/>
                <w:trHeight w:val="30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4" w:val="single"/>
                    <w:bottom w:color="000000" w:space="0" w:sz="0" w:val="nil"/>
                    <w:right w:color="000000" w:space="0" w:sz="0" w:val="nil"/>
                  </w:tcBorders>
                  <w:vAlign w:val="bottom"/>
                </w:tcPr>
                <w:p w:rsidR="00000000" w:rsidDel="00000000" w:rsidP="00000000" w:rsidRDefault="00000000" w:rsidRPr="00000000" w14:paraId="00000213">
                  <w:pPr>
                    <w:spacing w:after="0"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 </w:t>
                  </w:r>
                </w:p>
              </w:tc>
            </w:tr>
          </w:tbl>
          <w:p w:rsidR="00000000" w:rsidDel="00000000" w:rsidP="00000000" w:rsidRDefault="00000000" w:rsidRPr="00000000" w14:paraId="00000214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1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16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1184910</wp:posOffset>
                  </wp:positionH>
                  <wp:positionV relativeFrom="paragraph">
                    <wp:posOffset>104775</wp:posOffset>
                  </wp:positionV>
                  <wp:extent cx="2578100" cy="1933575"/>
                  <wp:effectExtent b="0" l="0" r="0" t="0"/>
                  <wp:wrapNone/>
                  <wp:docPr id="1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8100" cy="19335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Style w:val="Table7"/>
              <w:tblW w:w="2125.0" w:type="dxa"/>
              <w:jc w:val="left"/>
              <w:tblLayout w:type="fixed"/>
              <w:tblLook w:val="0400"/>
            </w:tblPr>
            <w:tblGrid>
              <w:gridCol w:w="2125"/>
              <w:tblGridChange w:id="0">
                <w:tblGrid>
                  <w:gridCol w:w="2125"/>
                </w:tblGrid>
              </w:tblGridChange>
            </w:tblGrid>
            <w:tr>
              <w:trPr>
                <w:cantSplit w:val="0"/>
                <w:trHeight w:val="30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vAlign w:val="bottom"/>
                </w:tcPr>
                <w:p w:rsidR="00000000" w:rsidDel="00000000" w:rsidP="00000000" w:rsidRDefault="00000000" w:rsidRPr="00000000" w14:paraId="00000217">
                  <w:pPr>
                    <w:spacing w:after="0" w:line="240" w:lineRule="auto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218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219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1B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1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1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2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2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2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2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2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2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2A">
            <w:pPr>
              <w:spacing w:after="0"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2B">
            <w:pPr>
              <w:spacing w:after="0"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2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D">
            <w:pPr>
              <w:spacing w:after="0" w:line="240" w:lineRule="auto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2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3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3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23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34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35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3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237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39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3A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3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23C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3E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3F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4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43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44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4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48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49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4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4D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1318260</wp:posOffset>
                  </wp:positionH>
                  <wp:positionV relativeFrom="paragraph">
                    <wp:posOffset>85725</wp:posOffset>
                  </wp:positionV>
                  <wp:extent cx="2603499" cy="1952624"/>
                  <wp:effectExtent b="0" l="0" r="0" t="0"/>
                  <wp:wrapNone/>
                  <wp:docPr id="20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499" cy="195262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Style w:val="Table8"/>
              <w:tblW w:w="2142.0" w:type="dxa"/>
              <w:jc w:val="left"/>
              <w:tblLayout w:type="fixed"/>
              <w:tblLook w:val="0400"/>
            </w:tblPr>
            <w:tblGrid>
              <w:gridCol w:w="2142"/>
              <w:tblGridChange w:id="0">
                <w:tblGrid>
                  <w:gridCol w:w="2142"/>
                </w:tblGrid>
              </w:tblGridChange>
            </w:tblGrid>
            <w:tr>
              <w:trPr>
                <w:cantSplit w:val="0"/>
                <w:trHeight w:val="30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4" w:val="single"/>
                    <w:bottom w:color="000000" w:space="0" w:sz="0" w:val="nil"/>
                    <w:right w:color="000000" w:space="0" w:sz="0" w:val="nil"/>
                  </w:tcBorders>
                  <w:vAlign w:val="center"/>
                </w:tcPr>
                <w:p w:rsidR="00000000" w:rsidDel="00000000" w:rsidP="00000000" w:rsidRDefault="00000000" w:rsidRPr="00000000" w14:paraId="0000024E">
                  <w:pPr>
                    <w:spacing w:after="0" w:line="240" w:lineRule="auto"/>
                    <w:jc w:val="center"/>
                    <w:rPr>
                      <w:rFonts w:ascii="Calibri" w:cs="Calibri" w:eastAsia="Calibri" w:hAnsi="Calibri"/>
                      <w:i w:val="1"/>
                      <w:iCs w:val="1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i w:val="1"/>
                      <w:iCs w:val="1"/>
                      <w:rtl w:val="0"/>
                    </w:rPr>
                    <w:t xml:space="preserve"> </w:t>
                  </w:r>
                </w:p>
              </w:tc>
            </w:tr>
          </w:tbl>
          <w:p w:rsidR="00000000" w:rsidDel="00000000" w:rsidP="00000000" w:rsidRDefault="00000000" w:rsidRPr="00000000" w14:paraId="0000024F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5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51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1203960</wp:posOffset>
                  </wp:positionH>
                  <wp:positionV relativeFrom="paragraph">
                    <wp:posOffset>95250</wp:posOffset>
                  </wp:positionV>
                  <wp:extent cx="2539999" cy="1904999"/>
                  <wp:effectExtent b="0" l="0" r="0" t="0"/>
                  <wp:wrapNone/>
                  <wp:docPr id="19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9999" cy="190499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Style w:val="Table9"/>
              <w:tblW w:w="2125.0" w:type="dxa"/>
              <w:jc w:val="left"/>
              <w:tblLayout w:type="fixed"/>
              <w:tblLook w:val="0400"/>
            </w:tblPr>
            <w:tblGrid>
              <w:gridCol w:w="2125"/>
              <w:tblGridChange w:id="0">
                <w:tblGrid>
                  <w:gridCol w:w="2125"/>
                </w:tblGrid>
              </w:tblGridChange>
            </w:tblGrid>
            <w:tr>
              <w:trPr>
                <w:cantSplit w:val="0"/>
                <w:trHeight w:val="30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vAlign w:val="center"/>
                </w:tcPr>
                <w:p w:rsidR="00000000" w:rsidDel="00000000" w:rsidP="00000000" w:rsidRDefault="00000000" w:rsidRPr="00000000" w14:paraId="00000252">
                  <w:pPr>
                    <w:spacing w:after="0" w:line="240" w:lineRule="auto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253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4">
            <w:pPr>
              <w:spacing w:after="0" w:line="240" w:lineRule="auto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5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5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5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25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5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5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5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25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6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6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6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263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6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6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6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26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6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6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6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26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6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7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7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27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74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75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27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79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7A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7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27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7E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7F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28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83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84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8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28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88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89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8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B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8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Informações, quantitativos, preços unitários e totais contratados: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4"/>
            <w:vMerge w:val="restart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2">
            <w:pPr>
              <w:spacing w:after="0" w:line="240" w:lineRule="auto"/>
              <w:rPr>
                <w:rFonts w:ascii="Calibri" w:cs="Calibri" w:eastAsia="Calibri" w:hAnsi="Calibri"/>
                <w:color w:val="0563c1"/>
                <w:sz w:val="16"/>
                <w:szCs w:val="16"/>
                <w:u w:val="single"/>
              </w:rPr>
            </w:pPr>
            <w:hyperlink r:id="rId18">
              <w:r w:rsidDel="00000000" w:rsidR="00000000" w:rsidRPr="00000000">
                <w:rPr>
                  <w:rFonts w:ascii="Calibri" w:cs="Calibri" w:eastAsia="Calibri" w:hAnsi="Calibri"/>
                  <w:color w:val="0563c1"/>
                  <w:sz w:val="16"/>
                  <w:szCs w:val="16"/>
                  <w:u w:val="single"/>
                  <w:rtl w:val="0"/>
                </w:rPr>
                <w:t xml:space="preserve">https://tjsc.thema.inf.br/transparencia/portal/#/consultaLicitacao/detalhesLicitacao/eyJudW1lcm9Ub3RhbCI6IjYwNzAiLCJ0aXBvQXZhbGlhY2FvIjoiRyIsImFkbWluaXN0cmFjYW8iOiIxIiwidGlwbyI6IlAiLCJtb3N0cmFMaW5rIjp0cnVlfQ==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4"/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9B">
            <w:pPr>
              <w:spacing w:after="0" w:line="240" w:lineRule="auto"/>
              <w:rPr>
                <w:rFonts w:ascii="Calibri" w:cs="Calibri" w:eastAsia="Calibri" w:hAnsi="Calibri"/>
                <w:color w:val="0563c1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4"/>
            <w:vMerge w:val="restart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9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Observações: Os valores acima não possuem reajustes contratuais. Os valores liberados pela fiscalização podem ainda não estar liquidados.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4"/>
            <w:vMerge w:val="continue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A5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0000" w:val="clear"/>
            <w:vAlign w:val="bottom"/>
          </w:tcPr>
          <w:p w:rsidR="00000000" w:rsidDel="00000000" w:rsidP="00000000" w:rsidRDefault="00000000" w:rsidRPr="00000000" w14:paraId="000002A6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RELATÓRIO DE OBRAS - TJSC - DEA - DFISC: PARALISADA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0000" w:val="clear"/>
            <w:vAlign w:val="bottom"/>
          </w:tcPr>
          <w:p w:rsidR="00000000" w:rsidDel="00000000" w:rsidP="00000000" w:rsidRDefault="00000000" w:rsidRPr="00000000" w14:paraId="000002A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jul/26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A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A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A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A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0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Unidade Beneficiada: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d966" w:val="clear"/>
            <w:vAlign w:val="center"/>
          </w:tcPr>
          <w:p w:rsidR="00000000" w:rsidDel="00000000" w:rsidP="00000000" w:rsidRDefault="00000000" w:rsidRPr="00000000" w14:paraId="000002B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16"/>
                <w:szCs w:val="16"/>
                <w:rtl w:val="0"/>
              </w:rPr>
              <w:t xml:space="preserve">RIO NEGRINHO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Tipo de Obra: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5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Contrato nº: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6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032/2025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7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Construção do novo prédio do Fórum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A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Data da Ordem de Serviço: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B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04/11/2025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C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Empresa Responsável: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CS Magon Construtora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F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Prazo contratual (dias):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1080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1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Prazo de execução original: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2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19/10/2028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4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Prorrogação de prazo (dias):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center"/>
          </w:tcPr>
          <w:p w:rsidR="00000000" w:rsidDel="00000000" w:rsidP="00000000" w:rsidRDefault="00000000" w:rsidRPr="00000000" w14:paraId="000002C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6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Prazo de execução com prorrog.: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7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19/10/2028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9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 do CFF original da obra: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center"/>
          </w:tcPr>
          <w:p w:rsidR="00000000" w:rsidDel="00000000" w:rsidP="00000000" w:rsidRDefault="00000000" w:rsidRPr="00000000" w14:paraId="000002C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R$22.077.480,52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B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 liberado do CFF: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center"/>
          </w:tcPr>
          <w:p w:rsidR="00000000" w:rsidDel="00000000" w:rsidP="00000000" w:rsidRDefault="00000000" w:rsidRPr="00000000" w14:paraId="000002C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R$1.633.763,64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E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 de aditivos de acréscimo: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center"/>
          </w:tcPr>
          <w:p w:rsidR="00000000" w:rsidDel="00000000" w:rsidP="00000000" w:rsidRDefault="00000000" w:rsidRPr="00000000" w14:paraId="000002CF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R$1.415,84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0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 liberado de acréscimos: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center"/>
          </w:tcPr>
          <w:p w:rsidR="00000000" w:rsidDel="00000000" w:rsidP="00000000" w:rsidRDefault="00000000" w:rsidRPr="00000000" w14:paraId="000002D1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R$0,00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3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 de aditivos de supressões: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center"/>
          </w:tcPr>
          <w:p w:rsidR="00000000" w:rsidDel="00000000" w:rsidP="00000000" w:rsidRDefault="00000000" w:rsidRPr="00000000" w14:paraId="000002D4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R$0,00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5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 descontado (supressões):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center"/>
          </w:tcPr>
          <w:p w:rsidR="00000000" w:rsidDel="00000000" w:rsidP="00000000" w:rsidRDefault="00000000" w:rsidRPr="00000000" w14:paraId="000002D6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R$0,00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8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% de aditivos de acréscimo: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9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0,01%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A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% de aditivos de supressão: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B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0,00%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D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 total final da obra: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E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R$22.078.896,36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F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Valores totais liberados: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2E0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R$1.633.763,64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2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Valores à liberar: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3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R$20.445.132,72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4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% Executado (sobre o valor final):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5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7,40%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7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Área construída: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4912,00 m²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9">
            <w:pPr>
              <w:spacing w:after="0" w:line="240" w:lineRule="auto"/>
              <w:jc w:val="right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Desenvolvimento: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e699" w:val="clear"/>
            <w:vAlign w:val="bottom"/>
          </w:tcPr>
          <w:p w:rsidR="00000000" w:rsidDel="00000000" w:rsidP="00000000" w:rsidRDefault="00000000" w:rsidRPr="00000000" w14:paraId="000002EA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Paralisada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EC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Situação da Obra: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ED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E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E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2F1">
            <w:pPr>
              <w:spacing w:after="0"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Obra paralisada em 15/07/2026 para rescisão por culpa da contratada. Previsão de retomada 180 dias.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F6">
            <w:pPr>
              <w:spacing w:after="0"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F7">
            <w:pPr>
              <w:spacing w:after="0"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F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2F9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FB">
            <w:pPr>
              <w:spacing w:after="0"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FC">
            <w:pPr>
              <w:spacing w:after="0"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F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2FE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00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1661160</wp:posOffset>
                  </wp:positionH>
                  <wp:positionV relativeFrom="paragraph">
                    <wp:posOffset>114300</wp:posOffset>
                  </wp:positionV>
                  <wp:extent cx="4422774" cy="3317080"/>
                  <wp:effectExtent b="0" l="0" r="0" t="0"/>
                  <wp:wrapNone/>
                  <wp:docPr id="17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2774" cy="33170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Style w:val="Table10"/>
              <w:tblW w:w="2142.0" w:type="dxa"/>
              <w:jc w:val="left"/>
              <w:tblLayout w:type="fixed"/>
              <w:tblLook w:val="0400"/>
            </w:tblPr>
            <w:tblGrid>
              <w:gridCol w:w="2142"/>
              <w:tblGridChange w:id="0">
                <w:tblGrid>
                  <w:gridCol w:w="2142"/>
                </w:tblGrid>
              </w:tblGridChange>
            </w:tblGrid>
            <w:tr>
              <w:trPr>
                <w:cantSplit w:val="0"/>
                <w:trHeight w:val="27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4" w:val="single"/>
                    <w:bottom w:color="000000" w:space="0" w:sz="0" w:val="nil"/>
                    <w:right w:color="000000" w:space="0" w:sz="0" w:val="nil"/>
                  </w:tcBorders>
                  <w:vAlign w:val="center"/>
                </w:tcPr>
                <w:p w:rsidR="00000000" w:rsidDel="00000000" w:rsidP="00000000" w:rsidRDefault="00000000" w:rsidRPr="00000000" w14:paraId="00000301">
                  <w:pPr>
                    <w:spacing w:after="0" w:line="240" w:lineRule="auto"/>
                    <w:jc w:val="center"/>
                    <w:rPr>
                      <w:rFonts w:ascii="Calibri" w:cs="Calibri" w:eastAsia="Calibri" w:hAnsi="Calibri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sz w:val="18"/>
                      <w:szCs w:val="18"/>
                      <w:rtl w:val="0"/>
                    </w:rPr>
                    <w:t xml:space="preserve"> </w:t>
                  </w:r>
                </w:p>
              </w:tc>
            </w:tr>
          </w:tbl>
          <w:p w:rsidR="00000000" w:rsidDel="00000000" w:rsidP="00000000" w:rsidRDefault="00000000" w:rsidRPr="00000000" w14:paraId="00000302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0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0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07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08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0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0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0D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0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11">
            <w:pPr>
              <w:spacing w:after="0"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12">
            <w:pPr>
              <w:spacing w:after="0"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1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4">
            <w:pPr>
              <w:spacing w:after="0" w:line="240" w:lineRule="auto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1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1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1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31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1B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1C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1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31E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20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21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323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25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26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2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2A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2B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2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2F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30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3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34">
            <w:pPr>
              <w:spacing w:after="0"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35">
            <w:pPr>
              <w:spacing w:after="0"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3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7">
            <w:pPr>
              <w:spacing w:after="0" w:line="240" w:lineRule="auto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3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3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3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33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3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3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4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34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4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4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346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4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4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4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34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4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4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4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35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5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5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5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35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57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58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5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35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5C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5D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35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61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62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6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36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66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67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6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36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6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6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6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36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70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71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7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3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7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Informações, quantitativos, preços unitários e totais contratados: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4"/>
            <w:vMerge w:val="restart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A">
            <w:pPr>
              <w:spacing w:after="0" w:line="240" w:lineRule="auto"/>
              <w:rPr>
                <w:rFonts w:ascii="Calibri" w:cs="Calibri" w:eastAsia="Calibri" w:hAnsi="Calibri"/>
                <w:color w:val="0563c1"/>
                <w:u w:val="single"/>
              </w:rPr>
            </w:pPr>
            <w:hyperlink r:id="rId20">
              <w:r w:rsidDel="00000000" w:rsidR="00000000" w:rsidRPr="00000000">
                <w:rPr>
                  <w:rFonts w:ascii="Calibri" w:cs="Calibri" w:eastAsia="Calibri" w:hAnsi="Calibri"/>
                  <w:color w:val="0563c1"/>
                  <w:u w:val="single"/>
                  <w:rtl w:val="0"/>
                </w:rPr>
                <w:t xml:space="preserve">https://tjsc.thema.inf.br/transparencia/portal/#/consultaContrato/detalhesContrato/eyJzZXF1ZW5jaWEiOjEzOTEsImV4ZXJjaWNpbyI6IjIwMjUiLCJudW1lcm8iOjMyfQ==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4"/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83">
            <w:pPr>
              <w:spacing w:after="0" w:line="240" w:lineRule="auto"/>
              <w:rPr>
                <w:rFonts w:ascii="Calibri" w:cs="Calibri" w:eastAsia="Calibri" w:hAnsi="Calibri"/>
                <w:color w:val="0563c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4"/>
            <w:vMerge w:val="restart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8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Observações: Os valores acima não possuem reajustes contratuais. Os valores liberados pela fiscalização podem ainda não estar liquidados.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4"/>
            <w:vMerge w:val="continue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8D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8E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Data de atualização: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8F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20/08/2026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90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39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93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/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tjsc.thema.inf.br/transparencia/portal/#/consultaContrato/detalhesContrato/eyJzZXF1ZW5jaWEiOjEzOTEsImV4ZXJjaWNpbyI6IjIwMjUiLCJudW1lcm8iOjMyfQ==" TargetMode="External"/><Relationship Id="rId11" Type="http://schemas.openxmlformats.org/officeDocument/2006/relationships/image" Target="media/image23.png"/><Relationship Id="rId10" Type="http://schemas.openxmlformats.org/officeDocument/2006/relationships/image" Target="media/image15.png"/><Relationship Id="rId13" Type="http://schemas.openxmlformats.org/officeDocument/2006/relationships/image" Target="media/image11.png"/><Relationship Id="rId12" Type="http://schemas.openxmlformats.org/officeDocument/2006/relationships/hyperlink" Target="https://tjsc.thema.inf.br/transparencia/portal/#/consultaContrato/detalhesContrato/eyJzZXF1ZW5jaWEiOjEzNzQsImV4ZXJjaWNpbyI6IjIwMjUiLCJudW1lcm8iOjE3fQ==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jsc.thema.inf.br/transparencia/portal/#/consultaContrato/detalhesContrato/eyJzZXF1ZW5jaWEiOiIxMzc5IiwiZXhlcmNpY2lvIjoiMjAyNSIsIm51bWVybyI6IjIyIn0=" TargetMode="External"/><Relationship Id="rId15" Type="http://schemas.openxmlformats.org/officeDocument/2006/relationships/image" Target="media/image1.png"/><Relationship Id="rId14" Type="http://schemas.openxmlformats.org/officeDocument/2006/relationships/image" Target="media/image6.png"/><Relationship Id="rId17" Type="http://schemas.openxmlformats.org/officeDocument/2006/relationships/image" Target="media/image16.png"/><Relationship Id="rId16" Type="http://schemas.openxmlformats.org/officeDocument/2006/relationships/image" Target="media/image17.png"/><Relationship Id="rId5" Type="http://schemas.openxmlformats.org/officeDocument/2006/relationships/styles" Target="styles.xml"/><Relationship Id="rId19" Type="http://schemas.openxmlformats.org/officeDocument/2006/relationships/image" Target="media/image12.png"/><Relationship Id="rId6" Type="http://schemas.openxmlformats.org/officeDocument/2006/relationships/image" Target="media/image2.png"/><Relationship Id="rId18" Type="http://schemas.openxmlformats.org/officeDocument/2006/relationships/hyperlink" Target="https://tjsc.thema.inf.br/transparencia/portal/#/consultaLicitacao/detalhesLicitacao/eyJudW1lcm9Ub3RhbCI6IjYwNzAiLCJ0aXBvQXZhbGlhY2FvIjoiRyIsImFkbWluaXN0cmFjYW8iOiIxIiwidGlwbyI6IlAiLCJtb3N0cmFMaW5rIjp0cnVlfQ==" TargetMode="External"/><Relationship Id="rId7" Type="http://schemas.openxmlformats.org/officeDocument/2006/relationships/image" Target="media/image21.png"/><Relationship Id="rId8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